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F9B4" w14:textId="0B9D2F73" w:rsidR="00EF57CA" w:rsidRPr="00C1308B" w:rsidRDefault="00EF57CA" w:rsidP="00614F9F">
      <w:pPr>
        <w:pStyle w:val="3"/>
        <w:jc w:val="center"/>
        <w:rPr>
          <w:b/>
          <w:i w:val="0"/>
        </w:rPr>
      </w:pPr>
      <w:r w:rsidRPr="00C1308B">
        <w:rPr>
          <w:b/>
          <w:i w:val="0"/>
        </w:rPr>
        <w:t xml:space="preserve">ДОГОВОР ПОСТАВКИ </w:t>
      </w:r>
      <w:r w:rsidRPr="00C1308B">
        <w:rPr>
          <w:b/>
          <w:i w:val="0"/>
          <w:shd w:val="clear" w:color="auto" w:fill="FFFFFF"/>
        </w:rPr>
        <w:t>№</w:t>
      </w:r>
      <w:r w:rsidR="00B4291C" w:rsidRPr="00C1308B">
        <w:rPr>
          <w:b/>
          <w:i w:val="0"/>
          <w:shd w:val="clear" w:color="auto" w:fill="FFFFFF"/>
        </w:rPr>
        <w:t xml:space="preserve"> </w:t>
      </w:r>
      <w:r w:rsidR="006B6232">
        <w:rPr>
          <w:b/>
          <w:i w:val="0"/>
          <w:shd w:val="clear" w:color="auto" w:fill="FFFFFF"/>
        </w:rPr>
        <w:t>______</w:t>
      </w:r>
    </w:p>
    <w:p w14:paraId="5A5C1D98" w14:textId="77777777" w:rsidR="005A4E07" w:rsidRPr="00C1308B" w:rsidRDefault="005A4E07" w:rsidP="00E842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F1C47" w:rsidRPr="00C1308B" w14:paraId="2A6B7961" w14:textId="77777777" w:rsidTr="00B021F0">
        <w:tc>
          <w:tcPr>
            <w:tcW w:w="5210" w:type="dxa"/>
          </w:tcPr>
          <w:p w14:paraId="1AE83AB2" w14:textId="0124F565" w:rsidR="006F1C47" w:rsidRPr="00C1308B" w:rsidRDefault="00E94E5A" w:rsidP="000724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3784D" w:rsidRPr="00C1308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5211" w:type="dxa"/>
            <w:shd w:val="clear" w:color="auto" w:fill="auto"/>
          </w:tcPr>
          <w:p w14:paraId="5A207669" w14:textId="5896C03C" w:rsidR="006F1C47" w:rsidRPr="00C1308B" w:rsidRDefault="00B021F0" w:rsidP="001C4B65">
            <w:pPr>
              <w:pStyle w:val="a9"/>
              <w:tabs>
                <w:tab w:val="left" w:pos="271"/>
                <w:tab w:val="right" w:pos="49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2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130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6141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130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14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2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0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81C52E7" w14:textId="77777777" w:rsidR="006F1C47" w:rsidRPr="00C1308B" w:rsidRDefault="006F1C47" w:rsidP="00E842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96C3B32" w14:textId="74EA5F91" w:rsidR="00025881" w:rsidRPr="00DD36F2" w:rsidRDefault="00025881" w:rsidP="00025881">
      <w:r w:rsidRPr="00DD36F2">
        <w:rPr>
          <w:b/>
        </w:rPr>
        <w:t xml:space="preserve">Общество с ограниченной ответственностью </w:t>
      </w:r>
      <w:bookmarkStart w:id="0" w:name="_Hlk94611506"/>
      <w:r w:rsidRPr="00DD36F2">
        <w:rPr>
          <w:b/>
        </w:rPr>
        <w:t>«</w:t>
      </w:r>
      <w:r w:rsidR="00C4424E">
        <w:rPr>
          <w:b/>
        </w:rPr>
        <w:t>_______</w:t>
      </w:r>
      <w:r w:rsidRPr="00DD36F2">
        <w:rPr>
          <w:b/>
        </w:rPr>
        <w:t>»,</w:t>
      </w:r>
      <w:r w:rsidRPr="00DD36F2">
        <w:t xml:space="preserve"> именуемое в дальнейшем </w:t>
      </w:r>
    </w:p>
    <w:p w14:paraId="6827B46B" w14:textId="44B94535" w:rsidR="00025881" w:rsidRPr="00DD36F2" w:rsidRDefault="00025881" w:rsidP="00025881">
      <w:pPr>
        <w:rPr>
          <w:color w:val="000000"/>
        </w:rPr>
      </w:pPr>
      <w:r w:rsidRPr="00DD36F2">
        <w:t>«Поставщик», в лице</w:t>
      </w:r>
      <w:r w:rsidR="00F6141E">
        <w:t xml:space="preserve"> </w:t>
      </w:r>
      <w:r w:rsidR="00C4424E">
        <w:t>________________</w:t>
      </w:r>
      <w:r w:rsidRPr="00DD36F2">
        <w:t xml:space="preserve">, </w:t>
      </w:r>
      <w:r w:rsidRPr="00DD36F2">
        <w:rPr>
          <w:color w:val="000000"/>
        </w:rPr>
        <w:t xml:space="preserve">действующего на </w:t>
      </w:r>
    </w:p>
    <w:p w14:paraId="7025B592" w14:textId="7B0B6928" w:rsidR="003E191E" w:rsidRDefault="00025881" w:rsidP="00DD36F2">
      <w:pPr>
        <w:jc w:val="both"/>
      </w:pPr>
      <w:r w:rsidRPr="00DD36F2">
        <w:rPr>
          <w:color w:val="000000"/>
        </w:rPr>
        <w:t xml:space="preserve">основании </w:t>
      </w:r>
      <w:bookmarkEnd w:id="0"/>
      <w:r w:rsidR="00F6141E">
        <w:rPr>
          <w:color w:val="000000"/>
        </w:rPr>
        <w:t>______</w:t>
      </w:r>
      <w:r w:rsidR="00A26001" w:rsidRPr="00DD36F2">
        <w:t>, с одной стороны</w:t>
      </w:r>
      <w:r w:rsidR="00F41C49" w:rsidRPr="00DD36F2">
        <w:t xml:space="preserve"> и</w:t>
      </w:r>
      <w:r w:rsidR="00AE7024" w:rsidRPr="00DD36F2">
        <w:t xml:space="preserve"> </w:t>
      </w:r>
    </w:p>
    <w:p w14:paraId="3FBC6972" w14:textId="14FD0236" w:rsidR="00BF2DE1" w:rsidRDefault="00DD36F2" w:rsidP="00FE37CA">
      <w:pPr>
        <w:jc w:val="both"/>
      </w:pPr>
      <w:r w:rsidRPr="00DD36F2">
        <w:rPr>
          <w:b/>
        </w:rPr>
        <w:t xml:space="preserve">Общество с ограниченной ответственностью </w:t>
      </w:r>
      <w:r w:rsidR="006C566D">
        <w:rPr>
          <w:b/>
        </w:rPr>
        <w:t>«</w:t>
      </w:r>
      <w:r w:rsidR="006B6232">
        <w:rPr>
          <w:b/>
        </w:rPr>
        <w:t>______</w:t>
      </w:r>
      <w:r w:rsidR="00BF2DE1">
        <w:rPr>
          <w:b/>
        </w:rPr>
        <w:t>»</w:t>
      </w:r>
      <w:r w:rsidRPr="00DD36F2">
        <w:t xml:space="preserve">, именуемое в дальнейшем </w:t>
      </w:r>
    </w:p>
    <w:p w14:paraId="1E1ADEC9" w14:textId="137ED93B" w:rsidR="006B6232" w:rsidRDefault="00DD36F2" w:rsidP="00FE37CA">
      <w:pPr>
        <w:jc w:val="both"/>
      </w:pPr>
      <w:r w:rsidRPr="00DD36F2">
        <w:t>«Покупатель», в лице</w:t>
      </w:r>
      <w:r w:rsidR="000A05B5">
        <w:t xml:space="preserve"> </w:t>
      </w:r>
      <w:r w:rsidR="006B6232">
        <w:t>____________</w:t>
      </w:r>
      <w:r w:rsidRPr="00DD36F2">
        <w:t xml:space="preserve">, действующего на основании </w:t>
      </w:r>
      <w:r w:rsidR="00F6141E">
        <w:t>______</w:t>
      </w:r>
      <w:r w:rsidR="00F12307" w:rsidRPr="00DD36F2">
        <w:t xml:space="preserve">, </w:t>
      </w:r>
      <w:r w:rsidR="00E87DD5" w:rsidRPr="00DD36F2">
        <w:t xml:space="preserve">с другой </w:t>
      </w:r>
    </w:p>
    <w:p w14:paraId="71A571DC" w14:textId="1EE04DF1" w:rsidR="00EF57CA" w:rsidRPr="00A8074C" w:rsidRDefault="00E87DD5" w:rsidP="00FE37CA">
      <w:pPr>
        <w:jc w:val="both"/>
      </w:pPr>
      <w:r w:rsidRPr="00DD36F2">
        <w:t xml:space="preserve">стороны, </w:t>
      </w:r>
      <w:r w:rsidR="00BF5100" w:rsidRPr="00DD36F2">
        <w:t xml:space="preserve">именуемые в дальнейшем </w:t>
      </w:r>
      <w:r w:rsidR="002F2A2D" w:rsidRPr="00DD36F2">
        <w:t>«</w:t>
      </w:r>
      <w:r w:rsidR="00646DB1" w:rsidRPr="00DD36F2">
        <w:t>С</w:t>
      </w:r>
      <w:r w:rsidR="002F2A2D" w:rsidRPr="00DD36F2">
        <w:t xml:space="preserve">тороны», </w:t>
      </w:r>
      <w:r w:rsidR="00EF57CA" w:rsidRPr="00DD36F2">
        <w:t>заключили настоящий договор о нижеследующем:</w:t>
      </w:r>
    </w:p>
    <w:p w14:paraId="730DEE31" w14:textId="77777777" w:rsidR="0032130A" w:rsidRPr="00C1308B" w:rsidRDefault="003F2590" w:rsidP="004542C7">
      <w:pPr>
        <w:pStyle w:val="a9"/>
        <w:tabs>
          <w:tab w:val="num" w:pos="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57CA" w:rsidRPr="00C130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877D5F1" w14:textId="77777777" w:rsidR="008D785E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>1.1. Поставщик обязуется поставить, а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 xml:space="preserve">Покупатель принять и оплатить </w:t>
      </w:r>
      <w:r w:rsidR="00BF5100" w:rsidRPr="00C1308B">
        <w:rPr>
          <w:sz w:val="24"/>
        </w:rPr>
        <w:t>металлопродукцию</w:t>
      </w:r>
      <w:r w:rsidR="00D15971" w:rsidRPr="00C1308B">
        <w:rPr>
          <w:b/>
          <w:sz w:val="24"/>
        </w:rPr>
        <w:t xml:space="preserve">, </w:t>
      </w:r>
      <w:r w:rsidR="00BF5100" w:rsidRPr="00C1308B">
        <w:rPr>
          <w:sz w:val="24"/>
        </w:rPr>
        <w:t>именуемую в</w:t>
      </w:r>
      <w:r w:rsidR="00D77AEF" w:rsidRPr="00C1308B">
        <w:rPr>
          <w:sz w:val="24"/>
        </w:rPr>
        <w:t xml:space="preserve"> </w:t>
      </w:r>
      <w:r w:rsidR="00BF5100" w:rsidRPr="00C1308B">
        <w:rPr>
          <w:sz w:val="24"/>
        </w:rPr>
        <w:t>дальнейшем - «продукция</w:t>
      </w:r>
      <w:r w:rsidR="003E4CDE" w:rsidRPr="00C1308B">
        <w:rPr>
          <w:sz w:val="24"/>
        </w:rPr>
        <w:t>»,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>в соответствии с условиями настоящего договора.</w:t>
      </w:r>
    </w:p>
    <w:p w14:paraId="28578067" w14:textId="77777777" w:rsidR="00F8178B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 xml:space="preserve">1.2. Наименование, ассортимент, количество, </w:t>
      </w:r>
      <w:r w:rsidR="00F8178B" w:rsidRPr="00C1308B">
        <w:rPr>
          <w:sz w:val="24"/>
        </w:rPr>
        <w:t xml:space="preserve">качество, </w:t>
      </w:r>
      <w:r w:rsidRPr="00C1308B">
        <w:rPr>
          <w:sz w:val="24"/>
        </w:rPr>
        <w:t>цена</w:t>
      </w:r>
      <w:r w:rsidR="00D15971" w:rsidRPr="00C1308B">
        <w:rPr>
          <w:sz w:val="24"/>
        </w:rPr>
        <w:t xml:space="preserve">, условия оплаты, условия и </w:t>
      </w:r>
      <w:r w:rsidRPr="00C1308B">
        <w:rPr>
          <w:sz w:val="24"/>
        </w:rPr>
        <w:t>срок поставки продукции по каждой партии согласовываются сторонами в спецификациях, являющихся неотъемлемой частью настоящего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>договора</w:t>
      </w:r>
      <w:r w:rsidR="004503CF" w:rsidRPr="00C1308B">
        <w:rPr>
          <w:sz w:val="24"/>
        </w:rPr>
        <w:t>.</w:t>
      </w:r>
      <w:r w:rsidR="00F8178B" w:rsidRPr="00C1308B">
        <w:rPr>
          <w:sz w:val="24"/>
        </w:rPr>
        <w:t xml:space="preserve"> Спецификация составляется на каждую отдельную поставку.</w:t>
      </w:r>
    </w:p>
    <w:p w14:paraId="3FE5C104" w14:textId="77777777" w:rsidR="00EF57CA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>1.3. Поставщик вправе изменить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>согласованный объем поставки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 xml:space="preserve">в пределах +/- </w:t>
      </w:r>
      <w:r w:rsidR="00CE7A8E" w:rsidRPr="00C1308B">
        <w:rPr>
          <w:sz w:val="24"/>
        </w:rPr>
        <w:t>10</w:t>
      </w:r>
      <w:r w:rsidRPr="00C1308B">
        <w:rPr>
          <w:sz w:val="24"/>
        </w:rPr>
        <w:t>% по каждой ассортиментной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>позиции. Расчеты при этом производятся за фактически поставленное количество</w:t>
      </w:r>
      <w:r w:rsidR="00BF5100" w:rsidRPr="00C1308B">
        <w:rPr>
          <w:sz w:val="24"/>
        </w:rPr>
        <w:t xml:space="preserve"> продукции</w:t>
      </w:r>
      <w:r w:rsidRPr="00C1308B">
        <w:rPr>
          <w:sz w:val="24"/>
        </w:rPr>
        <w:t>.</w:t>
      </w:r>
    </w:p>
    <w:p w14:paraId="6C2A88DF" w14:textId="0C6F9546" w:rsidR="00F7493B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>1.4. Покупатель вправе ука</w:t>
      </w:r>
      <w:r w:rsidR="004503CF" w:rsidRPr="00C1308B">
        <w:rPr>
          <w:sz w:val="24"/>
        </w:rPr>
        <w:t>зать Поставщику Г</w:t>
      </w:r>
      <w:r w:rsidR="00E87DD5" w:rsidRPr="00C1308B">
        <w:rPr>
          <w:sz w:val="24"/>
        </w:rPr>
        <w:t>рузополучателя</w:t>
      </w:r>
      <w:r w:rsidRPr="00C1308B">
        <w:rPr>
          <w:sz w:val="24"/>
        </w:rPr>
        <w:t>, в чей адрес должна быть произведена поставка продук</w:t>
      </w:r>
      <w:r w:rsidR="00CE7A8E" w:rsidRPr="00C1308B">
        <w:rPr>
          <w:sz w:val="24"/>
        </w:rPr>
        <w:t>ции, при этом ответственность перед Поставщиком н</w:t>
      </w:r>
      <w:r w:rsidR="00F7493B" w:rsidRPr="00C1308B">
        <w:rPr>
          <w:sz w:val="24"/>
        </w:rPr>
        <w:t>есет непосредственно Покупатель.</w:t>
      </w:r>
    </w:p>
    <w:p w14:paraId="2FBE5E7F" w14:textId="2B1BAD64" w:rsidR="004542C7" w:rsidRPr="00C1308B" w:rsidRDefault="004542C7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>1.5. Поставщик гарантирует, что является собственником продукции, которая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36D1CBB9" w14:textId="77777777" w:rsidR="00583A45" w:rsidRPr="00C1308B" w:rsidRDefault="00583A45" w:rsidP="004542C7">
      <w:pPr>
        <w:pStyle w:val="30"/>
        <w:spacing w:before="100" w:beforeAutospacing="1"/>
        <w:jc w:val="both"/>
        <w:rPr>
          <w:b/>
          <w:sz w:val="24"/>
        </w:rPr>
      </w:pPr>
      <w:r w:rsidRPr="00C1308B">
        <w:rPr>
          <w:b/>
          <w:sz w:val="24"/>
        </w:rPr>
        <w:t xml:space="preserve">2. </w:t>
      </w:r>
      <w:r w:rsidR="00EF57CA" w:rsidRPr="00C1308B">
        <w:rPr>
          <w:b/>
          <w:sz w:val="24"/>
        </w:rPr>
        <w:t>КАЧЕСТВО ПРОДУКЦИИ</w:t>
      </w:r>
    </w:p>
    <w:p w14:paraId="298143A9" w14:textId="0E1898BE" w:rsidR="0000180F" w:rsidRPr="00C1308B" w:rsidRDefault="003F2590" w:rsidP="004542C7">
      <w:pPr>
        <w:pStyle w:val="a6"/>
      </w:pPr>
      <w:r w:rsidRPr="00C1308B">
        <w:t xml:space="preserve">2.1. </w:t>
      </w:r>
      <w:r w:rsidR="00614F9F" w:rsidRPr="00C1308B">
        <w:t>Качество продукции</w:t>
      </w:r>
      <w:r w:rsidR="0000180F" w:rsidRPr="00C1308B">
        <w:t>, поставляемого согласно насто</w:t>
      </w:r>
      <w:r w:rsidR="00F8178B" w:rsidRPr="00C1308B">
        <w:t>ящему договору, должно соответствовать требовани</w:t>
      </w:r>
      <w:r w:rsidR="002A6008" w:rsidRPr="00C1308B">
        <w:t xml:space="preserve">ям, согласно установленных </w:t>
      </w:r>
      <w:r w:rsidR="00BE4755" w:rsidRPr="00C1308B">
        <w:t xml:space="preserve">в РФ </w:t>
      </w:r>
      <w:r w:rsidR="002A6008" w:rsidRPr="00C1308B">
        <w:t>для данной продукции ГОСТов и ТУ</w:t>
      </w:r>
      <w:r w:rsidR="00917FBE" w:rsidRPr="00C1308B">
        <w:t>, закрепленных в</w:t>
      </w:r>
      <w:r w:rsidR="00C026FD" w:rsidRPr="00C1308B">
        <w:t xml:space="preserve"> спецификациях к договору</w:t>
      </w:r>
      <w:r w:rsidR="00F8178B" w:rsidRPr="00C1308B">
        <w:t>.</w:t>
      </w:r>
    </w:p>
    <w:p w14:paraId="60A86D7D" w14:textId="61B6C3E6" w:rsidR="004542C7" w:rsidRPr="00C1308B" w:rsidRDefault="004542C7" w:rsidP="004542C7">
      <w:pPr>
        <w:pStyle w:val="a6"/>
      </w:pPr>
      <w:r w:rsidRPr="00C1308B">
        <w:t>2.2. Гарантийный срок на продукцию определяется заводом-изготовителем. В случае отсутствия информации о гарантийном сроке у завода-изготовителя, гарантийный срок составляет 12 месяцев</w:t>
      </w:r>
      <w:r w:rsidR="00700C7F" w:rsidRPr="00C1308B">
        <w:t xml:space="preserve"> с момента отгрузки Продукции</w:t>
      </w:r>
      <w:r w:rsidRPr="00C1308B">
        <w:t>. Претензии по скрытым недостаткам принимаются Поставщиком в течение гарантийного срока.</w:t>
      </w:r>
    </w:p>
    <w:p w14:paraId="73B064BC" w14:textId="435A1075" w:rsidR="004542C7" w:rsidRPr="00C1308B" w:rsidRDefault="00E064E3" w:rsidP="004542C7">
      <w:pPr>
        <w:pStyle w:val="a6"/>
      </w:pPr>
      <w:r w:rsidRPr="00C1308B">
        <w:t>В случае если продукция является б/у, восстановленная и т.д., Поставщик указанное прописывает в Спецификации к Договору.</w:t>
      </w:r>
      <w:r w:rsidR="000E730A" w:rsidRPr="00C1308B">
        <w:t xml:space="preserve"> Гарантийный срок на продукцию б/у, восстановленную и т.д., не устанавливается.</w:t>
      </w:r>
    </w:p>
    <w:p w14:paraId="5F0D80DC" w14:textId="77777777" w:rsidR="00EF57CA" w:rsidRPr="00C1308B" w:rsidRDefault="00EF57CA" w:rsidP="004542C7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3.ОБЯЗАННОСТИ СТОРОН</w:t>
      </w:r>
    </w:p>
    <w:p w14:paraId="2415694A" w14:textId="77777777" w:rsidR="00EF57CA" w:rsidRPr="00C1308B" w:rsidRDefault="00EF57CA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3.1. Поставщик обязан:</w:t>
      </w:r>
    </w:p>
    <w:p w14:paraId="64750EE7" w14:textId="77777777" w:rsidR="00EF57CA" w:rsidRPr="00C1308B" w:rsidRDefault="00EF57CA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3.1.1. Передать П</w:t>
      </w:r>
      <w:r w:rsidR="00BF5100" w:rsidRPr="00C1308B">
        <w:rPr>
          <w:rFonts w:ascii="Times New Roman" w:hAnsi="Times New Roman" w:cs="Times New Roman"/>
          <w:sz w:val="24"/>
          <w:szCs w:val="24"/>
        </w:rPr>
        <w:t xml:space="preserve">окупателю продукцию </w:t>
      </w:r>
      <w:r w:rsidR="002F2A2D" w:rsidRPr="00C1308B">
        <w:rPr>
          <w:rFonts w:ascii="Times New Roman" w:hAnsi="Times New Roman" w:cs="Times New Roman"/>
          <w:sz w:val="24"/>
          <w:szCs w:val="24"/>
        </w:rPr>
        <w:t xml:space="preserve">по </w:t>
      </w:r>
      <w:r w:rsidRPr="00C1308B">
        <w:rPr>
          <w:rFonts w:ascii="Times New Roman" w:hAnsi="Times New Roman" w:cs="Times New Roman"/>
          <w:sz w:val="24"/>
          <w:szCs w:val="24"/>
        </w:rPr>
        <w:t xml:space="preserve">цене, в наименовании, количестве, </w:t>
      </w:r>
      <w:r w:rsidR="00CE7A8E" w:rsidRPr="00C1308B">
        <w:rPr>
          <w:rFonts w:ascii="Times New Roman" w:hAnsi="Times New Roman" w:cs="Times New Roman"/>
          <w:sz w:val="24"/>
          <w:szCs w:val="24"/>
        </w:rPr>
        <w:t xml:space="preserve">качестве, </w:t>
      </w:r>
      <w:r w:rsidR="009F1283" w:rsidRPr="00C1308B">
        <w:rPr>
          <w:rFonts w:ascii="Times New Roman" w:hAnsi="Times New Roman" w:cs="Times New Roman"/>
          <w:sz w:val="24"/>
          <w:szCs w:val="24"/>
        </w:rPr>
        <w:t xml:space="preserve">ассортименте, </w:t>
      </w:r>
      <w:r w:rsidRPr="00C1308B">
        <w:rPr>
          <w:rFonts w:ascii="Times New Roman" w:hAnsi="Times New Roman" w:cs="Times New Roman"/>
          <w:sz w:val="24"/>
          <w:szCs w:val="24"/>
        </w:rPr>
        <w:t>в сроки</w:t>
      </w:r>
      <w:r w:rsidR="009F1283" w:rsidRPr="00C1308B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Pr="00C1308B">
        <w:rPr>
          <w:rFonts w:ascii="Times New Roman" w:hAnsi="Times New Roman" w:cs="Times New Roman"/>
          <w:sz w:val="24"/>
          <w:szCs w:val="24"/>
        </w:rPr>
        <w:t>, обусловленные настоящ</w:t>
      </w:r>
      <w:r w:rsidR="00265E5C" w:rsidRPr="00C1308B">
        <w:rPr>
          <w:rFonts w:ascii="Times New Roman" w:hAnsi="Times New Roman" w:cs="Times New Roman"/>
          <w:sz w:val="24"/>
          <w:szCs w:val="24"/>
        </w:rPr>
        <w:t>им д</w:t>
      </w:r>
      <w:r w:rsidRPr="00C1308B">
        <w:rPr>
          <w:rFonts w:ascii="Times New Roman" w:hAnsi="Times New Roman" w:cs="Times New Roman"/>
          <w:sz w:val="24"/>
          <w:szCs w:val="24"/>
        </w:rPr>
        <w:t>оговором</w:t>
      </w:r>
      <w:r w:rsidR="00BF5100" w:rsidRPr="00C1308B">
        <w:rPr>
          <w:rFonts w:ascii="Times New Roman" w:hAnsi="Times New Roman" w:cs="Times New Roman"/>
          <w:sz w:val="24"/>
          <w:szCs w:val="24"/>
        </w:rPr>
        <w:t xml:space="preserve"> и спецификациями</w:t>
      </w:r>
      <w:r w:rsidRPr="00C1308B">
        <w:rPr>
          <w:rFonts w:ascii="Times New Roman" w:hAnsi="Times New Roman" w:cs="Times New Roman"/>
          <w:sz w:val="24"/>
          <w:szCs w:val="24"/>
        </w:rPr>
        <w:t>.</w:t>
      </w:r>
    </w:p>
    <w:p w14:paraId="79C997A5" w14:textId="77777777" w:rsidR="00923F6D" w:rsidRPr="00C1308B" w:rsidRDefault="00EF57CA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3.1.2. Обязательства Поставщика по поставке считаются выполненными</w:t>
      </w:r>
      <w:r w:rsidR="00923F6D" w:rsidRPr="00C1308B">
        <w:rPr>
          <w:rFonts w:ascii="Times New Roman" w:hAnsi="Times New Roman" w:cs="Times New Roman"/>
          <w:sz w:val="24"/>
          <w:szCs w:val="24"/>
        </w:rPr>
        <w:t>:</w:t>
      </w:r>
    </w:p>
    <w:p w14:paraId="45CB8C14" w14:textId="77777777" w:rsidR="00923F6D" w:rsidRPr="00C1308B" w:rsidRDefault="00923F6D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 xml:space="preserve">- </w:t>
      </w:r>
      <w:r w:rsidR="00EF57CA" w:rsidRPr="00C1308B">
        <w:rPr>
          <w:rFonts w:ascii="Times New Roman" w:hAnsi="Times New Roman" w:cs="Times New Roman"/>
          <w:sz w:val="24"/>
          <w:szCs w:val="24"/>
        </w:rPr>
        <w:t>с момента передачи про</w:t>
      </w:r>
      <w:r w:rsidR="004503CF" w:rsidRPr="00C1308B">
        <w:rPr>
          <w:rFonts w:ascii="Times New Roman" w:hAnsi="Times New Roman" w:cs="Times New Roman"/>
          <w:sz w:val="24"/>
          <w:szCs w:val="24"/>
        </w:rPr>
        <w:t>дукции Покупателю</w:t>
      </w:r>
      <w:r w:rsidRPr="00C1308B">
        <w:rPr>
          <w:rFonts w:ascii="Times New Roman" w:hAnsi="Times New Roman" w:cs="Times New Roman"/>
          <w:sz w:val="24"/>
          <w:szCs w:val="24"/>
        </w:rPr>
        <w:t xml:space="preserve"> и подписании соответствующих документов, свидетельствующих о приеме груза</w:t>
      </w:r>
      <w:r w:rsidR="00CE7A8E" w:rsidRPr="00C1308B">
        <w:rPr>
          <w:rFonts w:ascii="Times New Roman" w:hAnsi="Times New Roman" w:cs="Times New Roman"/>
          <w:sz w:val="24"/>
          <w:szCs w:val="24"/>
        </w:rPr>
        <w:t xml:space="preserve"> – при условии поставки </w:t>
      </w:r>
      <w:r w:rsidR="00265E5C" w:rsidRPr="00C1308B">
        <w:rPr>
          <w:rFonts w:ascii="Times New Roman" w:hAnsi="Times New Roman" w:cs="Times New Roman"/>
          <w:sz w:val="24"/>
          <w:szCs w:val="24"/>
        </w:rPr>
        <w:t xml:space="preserve">на условиях самовывоза </w:t>
      </w:r>
      <w:r w:rsidRPr="00C1308B">
        <w:rPr>
          <w:rFonts w:ascii="Times New Roman" w:hAnsi="Times New Roman" w:cs="Times New Roman"/>
          <w:sz w:val="24"/>
          <w:szCs w:val="24"/>
        </w:rPr>
        <w:t>со склада Поставщика либо доставки до склада</w:t>
      </w:r>
      <w:r w:rsidR="00922F9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>Покупателя;</w:t>
      </w:r>
    </w:p>
    <w:p w14:paraId="2CC9ADEA" w14:textId="3DF56ACC" w:rsidR="00923F6D" w:rsidRPr="00C1308B" w:rsidRDefault="00923F6D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-</w:t>
      </w:r>
      <w:r w:rsidR="009A2372" w:rsidRPr="00C1308B">
        <w:rPr>
          <w:rFonts w:ascii="Times New Roman" w:hAnsi="Times New Roman" w:cs="Times New Roman"/>
          <w:sz w:val="24"/>
          <w:szCs w:val="24"/>
        </w:rPr>
        <w:t xml:space="preserve">сдачи продукции </w:t>
      </w:r>
      <w:r w:rsidR="004503CF" w:rsidRPr="00C1308B">
        <w:rPr>
          <w:rFonts w:ascii="Times New Roman" w:hAnsi="Times New Roman" w:cs="Times New Roman"/>
          <w:sz w:val="24"/>
          <w:szCs w:val="24"/>
        </w:rPr>
        <w:t>первому П</w:t>
      </w:r>
      <w:r w:rsidR="00EF57CA" w:rsidRPr="00C1308B">
        <w:rPr>
          <w:rFonts w:ascii="Times New Roman" w:hAnsi="Times New Roman" w:cs="Times New Roman"/>
          <w:sz w:val="24"/>
          <w:szCs w:val="24"/>
        </w:rPr>
        <w:t>еревозчику</w:t>
      </w:r>
      <w:r w:rsidR="00CE7A8E" w:rsidRPr="00C1308B">
        <w:rPr>
          <w:rFonts w:ascii="Times New Roman" w:hAnsi="Times New Roman" w:cs="Times New Roman"/>
          <w:sz w:val="24"/>
          <w:szCs w:val="24"/>
        </w:rPr>
        <w:t xml:space="preserve">-при условии </w:t>
      </w:r>
      <w:r w:rsidR="009F1283" w:rsidRPr="00C1308B">
        <w:rPr>
          <w:rFonts w:ascii="Times New Roman" w:hAnsi="Times New Roman" w:cs="Times New Roman"/>
          <w:sz w:val="24"/>
          <w:szCs w:val="24"/>
        </w:rPr>
        <w:t>п</w:t>
      </w:r>
      <w:r w:rsidR="00CE7A8E" w:rsidRPr="00C1308B">
        <w:rPr>
          <w:rFonts w:ascii="Times New Roman" w:hAnsi="Times New Roman" w:cs="Times New Roman"/>
          <w:sz w:val="24"/>
          <w:szCs w:val="24"/>
        </w:rPr>
        <w:t xml:space="preserve">оставки </w:t>
      </w:r>
      <w:r w:rsidRPr="00C1308B">
        <w:rPr>
          <w:rFonts w:ascii="Times New Roman" w:hAnsi="Times New Roman" w:cs="Times New Roman"/>
          <w:sz w:val="24"/>
          <w:szCs w:val="24"/>
        </w:rPr>
        <w:t>транспортной компанией, ж/д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>транспортом.</w:t>
      </w:r>
      <w:r w:rsidR="00C11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A0A88" w14:textId="4DC9F0CE" w:rsidR="00C251E5" w:rsidRPr="00C1308B" w:rsidRDefault="00C251E5" w:rsidP="00C251E5">
      <w:pPr>
        <w:pStyle w:val="af5"/>
        <w:tabs>
          <w:tab w:val="clear" w:pos="708"/>
          <w:tab w:val="left" w:pos="567"/>
        </w:tabs>
        <w:suppressAutoHyphens w:val="0"/>
        <w:spacing w:after="0"/>
        <w:ind w:left="0"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C1308B">
        <w:rPr>
          <w:rFonts w:ascii="Times New Roman" w:hAnsi="Times New Roman"/>
          <w:sz w:val="24"/>
          <w:szCs w:val="24"/>
        </w:rPr>
        <w:t xml:space="preserve">3.1.3. Поставщик обязан передать Покупателю оригиналы счета-фактуры на Товар, а также документы на сопутствующие поставке услуги, согласованные в спецификации (акты, справки, счета, счета-фактуры) в течение 5 (пяти) дней с даты отгрузки товара, предварительно направив их на </w:t>
      </w:r>
      <w:r w:rsidRPr="00C1308B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 Покупателя, указанный в п. </w:t>
      </w:r>
      <w:r w:rsidR="00273032" w:rsidRPr="00C1308B">
        <w:rPr>
          <w:rFonts w:ascii="Times New Roman" w:hAnsi="Times New Roman"/>
          <w:sz w:val="24"/>
          <w:szCs w:val="24"/>
        </w:rPr>
        <w:t xml:space="preserve">11 </w:t>
      </w:r>
      <w:r w:rsidRPr="00C1308B">
        <w:rPr>
          <w:rFonts w:ascii="Times New Roman" w:hAnsi="Times New Roman"/>
          <w:sz w:val="24"/>
          <w:szCs w:val="24"/>
        </w:rPr>
        <w:t>«Реквизиты сторон».</w:t>
      </w:r>
      <w:r w:rsidR="00273032" w:rsidRPr="00C1308B">
        <w:rPr>
          <w:rFonts w:ascii="Times New Roman" w:hAnsi="Times New Roman"/>
          <w:sz w:val="24"/>
          <w:szCs w:val="24"/>
        </w:rPr>
        <w:t xml:space="preserve"> </w:t>
      </w:r>
      <w:r w:rsidRPr="00C1308B">
        <w:rPr>
          <w:rFonts w:ascii="Times New Roman" w:hAnsi="Times New Roman"/>
          <w:sz w:val="24"/>
          <w:szCs w:val="24"/>
        </w:rPr>
        <w:t>Счет-фактуры оформляется в соответствии со ст</w:t>
      </w:r>
      <w:r w:rsidR="00273032" w:rsidRPr="00C1308B">
        <w:rPr>
          <w:rFonts w:ascii="Times New Roman" w:hAnsi="Times New Roman"/>
          <w:sz w:val="24"/>
          <w:szCs w:val="24"/>
        </w:rPr>
        <w:t>атьей</w:t>
      </w:r>
      <w:r w:rsidRPr="00C1308B">
        <w:rPr>
          <w:rFonts w:ascii="Times New Roman" w:hAnsi="Times New Roman"/>
          <w:sz w:val="24"/>
          <w:szCs w:val="24"/>
        </w:rPr>
        <w:t>169 НК РФ.</w:t>
      </w:r>
    </w:p>
    <w:p w14:paraId="31E377FF" w14:textId="2C62AF17" w:rsidR="00C251E5" w:rsidRPr="00C1308B" w:rsidRDefault="00C251E5" w:rsidP="00C251E5">
      <w:pPr>
        <w:pStyle w:val="af5"/>
        <w:tabs>
          <w:tab w:val="clear" w:pos="708"/>
          <w:tab w:val="left" w:pos="567"/>
        </w:tabs>
        <w:suppressAutoHyphens w:val="0"/>
        <w:spacing w:after="0"/>
        <w:ind w:left="0"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C1308B">
        <w:rPr>
          <w:rFonts w:ascii="Times New Roman" w:hAnsi="Times New Roman"/>
          <w:sz w:val="24"/>
          <w:szCs w:val="24"/>
        </w:rPr>
        <w:t>Если счет-фактура подписывается вместо руководителя и главного бухгалтера иными, уполномоченными лицами в соответствии с НК РФ, Поставщик предоставляет Покупателю заверенные копии приказов Поставщика или доверенностей от имени Поставщика, которые подтверждают полномочия лиц, подписывающих счета-фактуры.</w:t>
      </w:r>
    </w:p>
    <w:p w14:paraId="5021AAE5" w14:textId="77777777" w:rsidR="00EF57CA" w:rsidRPr="00C1308B" w:rsidRDefault="00EF57CA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14:paraId="36A5F892" w14:textId="77777777" w:rsidR="00172855" w:rsidRPr="00C1308B" w:rsidRDefault="00EF57CA" w:rsidP="004542C7">
      <w:pPr>
        <w:jc w:val="both"/>
      </w:pPr>
      <w:r w:rsidRPr="00C1308B">
        <w:t xml:space="preserve">3.2.1. </w:t>
      </w:r>
      <w:r w:rsidR="00F8178B" w:rsidRPr="00C1308B">
        <w:t xml:space="preserve">Осуществить </w:t>
      </w:r>
      <w:r w:rsidRPr="00C1308B">
        <w:t>приемк</w:t>
      </w:r>
      <w:r w:rsidR="00F8178B" w:rsidRPr="00C1308B">
        <w:t>у</w:t>
      </w:r>
      <w:r w:rsidRPr="00C1308B">
        <w:t xml:space="preserve"> продукции</w:t>
      </w:r>
      <w:r w:rsidR="005F3946" w:rsidRPr="00C1308B">
        <w:t xml:space="preserve"> по </w:t>
      </w:r>
      <w:r w:rsidRPr="00C1308B">
        <w:t>наименованию, количеству, каче</w:t>
      </w:r>
      <w:r w:rsidR="003E4CDE" w:rsidRPr="00C1308B">
        <w:t xml:space="preserve">ству и </w:t>
      </w:r>
      <w:r w:rsidRPr="00C1308B">
        <w:t>ассортименту</w:t>
      </w:r>
      <w:r w:rsidR="00172855" w:rsidRPr="00C1308B">
        <w:t>.</w:t>
      </w:r>
    </w:p>
    <w:p w14:paraId="786A050D" w14:textId="737A350D" w:rsidR="00E968F5" w:rsidRPr="00E968F5" w:rsidRDefault="003E4CDE" w:rsidP="00E968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 xml:space="preserve">3.2.2. </w:t>
      </w:r>
      <w:r w:rsidR="00E968F5" w:rsidRPr="00E968F5">
        <w:rPr>
          <w:rFonts w:ascii="Times New Roman" w:hAnsi="Times New Roman" w:cs="Times New Roman"/>
          <w:sz w:val="24"/>
          <w:szCs w:val="24"/>
        </w:rPr>
        <w:t xml:space="preserve">Осуществить вывоз продукции со склада Поставщика (склада грузоотправителя) в течение 7 (семи) рабочих дней с момента получения уведомления Поставщика о готовности продукции к отгрузке. В случае превышения указанного срока, продукция считается принятой Поставщиком на ответственное хранение. Стоимость услуг </w:t>
      </w:r>
      <w:r w:rsidR="00E93CA2">
        <w:rPr>
          <w:rFonts w:ascii="Times New Roman" w:hAnsi="Times New Roman" w:cs="Times New Roman"/>
          <w:sz w:val="24"/>
          <w:szCs w:val="24"/>
        </w:rPr>
        <w:t xml:space="preserve">ответственного хранения </w:t>
      </w:r>
      <w:r w:rsidR="00E968F5" w:rsidRPr="00E968F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93CA2">
        <w:rPr>
          <w:rFonts w:ascii="Times New Roman" w:hAnsi="Times New Roman" w:cs="Times New Roman"/>
          <w:sz w:val="24"/>
          <w:szCs w:val="24"/>
        </w:rPr>
        <w:t>500</w:t>
      </w:r>
      <w:r w:rsidR="00E968F5" w:rsidRPr="00E968F5">
        <w:rPr>
          <w:rFonts w:ascii="Times New Roman" w:hAnsi="Times New Roman" w:cs="Times New Roman"/>
          <w:sz w:val="24"/>
          <w:szCs w:val="24"/>
        </w:rPr>
        <w:t xml:space="preserve"> руб./тонна</w:t>
      </w:r>
      <w:r w:rsidR="00624388">
        <w:rPr>
          <w:rFonts w:ascii="Times New Roman" w:hAnsi="Times New Roman" w:cs="Times New Roman"/>
          <w:sz w:val="24"/>
          <w:szCs w:val="24"/>
        </w:rPr>
        <w:t xml:space="preserve"> за каждый день</w:t>
      </w:r>
      <w:r w:rsidR="00E93CA2">
        <w:rPr>
          <w:rFonts w:ascii="Times New Roman" w:hAnsi="Times New Roman" w:cs="Times New Roman"/>
          <w:sz w:val="24"/>
          <w:szCs w:val="24"/>
        </w:rPr>
        <w:t xml:space="preserve">. </w:t>
      </w:r>
      <w:r w:rsidR="00E968F5" w:rsidRPr="00E968F5">
        <w:rPr>
          <w:rFonts w:ascii="Times New Roman" w:hAnsi="Times New Roman" w:cs="Times New Roman"/>
          <w:sz w:val="24"/>
          <w:szCs w:val="24"/>
        </w:rPr>
        <w:t>Оплата услуг хранения производится Покупателем перед отгрузкой продукции Покупателю (Грузополучателю) на расчетный счет Поставщика, указанный в настоящем Договоре.</w:t>
      </w:r>
    </w:p>
    <w:p w14:paraId="339E8B17" w14:textId="77777777" w:rsidR="00E968F5" w:rsidRDefault="00E968F5" w:rsidP="00E968F5">
      <w:pPr>
        <w:pStyle w:val="a9"/>
        <w:jc w:val="both"/>
        <w:rPr>
          <w:rFonts w:ascii="Arial" w:hAnsi="Arial" w:cs="Arial"/>
          <w:color w:val="1A1A1A"/>
          <w:shd w:val="clear" w:color="auto" w:fill="FFFFFF"/>
        </w:rPr>
      </w:pPr>
    </w:p>
    <w:p w14:paraId="156E4352" w14:textId="1650C4E7" w:rsidR="00EF57CA" w:rsidRPr="00C1308B" w:rsidRDefault="00EF57CA" w:rsidP="00E968F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4.ПОРЯДОК РАСЧЕТОВ</w:t>
      </w:r>
    </w:p>
    <w:p w14:paraId="42195BFC" w14:textId="77777777" w:rsidR="00EF57CA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>4.1. Цены на продукцию</w:t>
      </w:r>
      <w:r w:rsidR="00F8178B" w:rsidRPr="00C1308B">
        <w:rPr>
          <w:sz w:val="24"/>
        </w:rPr>
        <w:t xml:space="preserve">, </w:t>
      </w:r>
      <w:r w:rsidR="00C026FD" w:rsidRPr="00C1308B">
        <w:rPr>
          <w:sz w:val="24"/>
        </w:rPr>
        <w:t xml:space="preserve">организация доставки, </w:t>
      </w:r>
      <w:r w:rsidR="00F8178B" w:rsidRPr="00C1308B">
        <w:rPr>
          <w:sz w:val="24"/>
        </w:rPr>
        <w:t>транспортные услуги, иные расходы</w:t>
      </w:r>
      <w:r w:rsidRPr="00C1308B">
        <w:rPr>
          <w:sz w:val="24"/>
        </w:rPr>
        <w:t xml:space="preserve"> согласовываются в спецификациях к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>настоящему договору.</w:t>
      </w:r>
    </w:p>
    <w:p w14:paraId="61EA990D" w14:textId="77777777" w:rsidR="006313C7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 xml:space="preserve">4.2. </w:t>
      </w:r>
      <w:r w:rsidR="006313C7" w:rsidRPr="00C1308B">
        <w:rPr>
          <w:sz w:val="24"/>
        </w:rPr>
        <w:t>Оплата за продукцию производится в размере 100 % предоплаты, если иной порядок расчетов не предусмотрен в спецификациях к настоящему договору, согласованных сторонами, путем безналичного перечисления денежных средств на расчетный счет Поставщика. По согласованию сторон возможны другие формы расчета, не противоречащие законодательству РФ.</w:t>
      </w:r>
    </w:p>
    <w:p w14:paraId="7FFE8500" w14:textId="77777777" w:rsidR="00470458" w:rsidRPr="00C1308B" w:rsidRDefault="00EF57CA" w:rsidP="004542C7">
      <w:pPr>
        <w:pStyle w:val="30"/>
        <w:jc w:val="both"/>
        <w:rPr>
          <w:sz w:val="24"/>
        </w:rPr>
      </w:pPr>
      <w:r w:rsidRPr="00C1308B">
        <w:rPr>
          <w:sz w:val="24"/>
        </w:rPr>
        <w:t xml:space="preserve">4.3. Моментом оплаты продукции признается </w:t>
      </w:r>
      <w:r w:rsidR="00CE7A8E" w:rsidRPr="00C1308B">
        <w:rPr>
          <w:sz w:val="24"/>
        </w:rPr>
        <w:t>дата</w:t>
      </w:r>
      <w:r w:rsidR="00D77AEF" w:rsidRPr="00C1308B">
        <w:rPr>
          <w:sz w:val="24"/>
        </w:rPr>
        <w:t xml:space="preserve"> </w:t>
      </w:r>
      <w:r w:rsidR="00CE7A8E" w:rsidRPr="00C1308B">
        <w:rPr>
          <w:sz w:val="24"/>
        </w:rPr>
        <w:t>поступле</w:t>
      </w:r>
      <w:r w:rsidR="00697348" w:rsidRPr="00C1308B">
        <w:rPr>
          <w:sz w:val="24"/>
        </w:rPr>
        <w:t xml:space="preserve">ния </w:t>
      </w:r>
      <w:r w:rsidRPr="00C1308B">
        <w:rPr>
          <w:sz w:val="24"/>
        </w:rPr>
        <w:t xml:space="preserve">денежных средств </w:t>
      </w:r>
      <w:r w:rsidR="00CE7A8E" w:rsidRPr="00C1308B">
        <w:rPr>
          <w:sz w:val="24"/>
        </w:rPr>
        <w:t>на</w:t>
      </w:r>
      <w:r w:rsidRPr="00C1308B">
        <w:rPr>
          <w:sz w:val="24"/>
        </w:rPr>
        <w:t xml:space="preserve"> расчетн</w:t>
      </w:r>
      <w:r w:rsidR="00CE7A8E" w:rsidRPr="00C1308B">
        <w:rPr>
          <w:sz w:val="24"/>
        </w:rPr>
        <w:t>ый</w:t>
      </w:r>
      <w:r w:rsidRPr="00C1308B">
        <w:rPr>
          <w:sz w:val="24"/>
        </w:rPr>
        <w:t xml:space="preserve"> счет</w:t>
      </w:r>
      <w:r w:rsidR="00D77AEF" w:rsidRPr="00C1308B">
        <w:rPr>
          <w:sz w:val="24"/>
        </w:rPr>
        <w:t xml:space="preserve"> </w:t>
      </w:r>
      <w:r w:rsidRPr="00C1308B">
        <w:rPr>
          <w:sz w:val="24"/>
        </w:rPr>
        <w:t>По</w:t>
      </w:r>
      <w:r w:rsidR="00CE7A8E" w:rsidRPr="00C1308B">
        <w:rPr>
          <w:sz w:val="24"/>
        </w:rPr>
        <w:t>ставщика</w:t>
      </w:r>
      <w:r w:rsidRPr="00C1308B">
        <w:rPr>
          <w:sz w:val="24"/>
        </w:rPr>
        <w:t>.</w:t>
      </w:r>
    </w:p>
    <w:p w14:paraId="624145D0" w14:textId="77777777" w:rsidR="008F1BE4" w:rsidRPr="00C1308B" w:rsidRDefault="009E1A6E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4.4</w:t>
      </w:r>
      <w:r w:rsidR="002E41A2" w:rsidRPr="00C1308B">
        <w:rPr>
          <w:szCs w:val="24"/>
        </w:rPr>
        <w:t xml:space="preserve">. Денежные средства, поступающие Поставщику по настоящему </w:t>
      </w:r>
      <w:r w:rsidR="007D397C" w:rsidRPr="00C1308B">
        <w:rPr>
          <w:szCs w:val="24"/>
        </w:rPr>
        <w:t>д</w:t>
      </w:r>
      <w:r w:rsidR="002E41A2" w:rsidRPr="00C1308B">
        <w:rPr>
          <w:szCs w:val="24"/>
        </w:rPr>
        <w:t>оговору, засчитываются как</w:t>
      </w:r>
      <w:r w:rsidR="00D77AEF" w:rsidRPr="00C1308B">
        <w:rPr>
          <w:szCs w:val="24"/>
        </w:rPr>
        <w:t xml:space="preserve"> </w:t>
      </w:r>
      <w:r w:rsidR="002E41A2" w:rsidRPr="00C1308B">
        <w:rPr>
          <w:szCs w:val="24"/>
        </w:rPr>
        <w:t xml:space="preserve">последовательная оплата поставок по </w:t>
      </w:r>
      <w:r w:rsidR="007D397C" w:rsidRPr="00C1308B">
        <w:rPr>
          <w:szCs w:val="24"/>
        </w:rPr>
        <w:t>д</w:t>
      </w:r>
      <w:r w:rsidR="002E41A2" w:rsidRPr="00C1308B">
        <w:rPr>
          <w:szCs w:val="24"/>
        </w:rPr>
        <w:t>оговору в соответствии с выставленными счетами-фактурами,</w:t>
      </w:r>
      <w:r w:rsidR="00D77AEF" w:rsidRPr="00C1308B">
        <w:rPr>
          <w:szCs w:val="24"/>
        </w:rPr>
        <w:t xml:space="preserve"> </w:t>
      </w:r>
      <w:r w:rsidR="002E41A2" w:rsidRPr="00C1308B">
        <w:rPr>
          <w:szCs w:val="24"/>
        </w:rPr>
        <w:t>начиная с более ранних счетов-фактур.</w:t>
      </w:r>
    </w:p>
    <w:p w14:paraId="7D201D4B" w14:textId="099C6B5A" w:rsidR="005A4E07" w:rsidRPr="00C1308B" w:rsidRDefault="009E1A6E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4.5</w:t>
      </w:r>
      <w:r w:rsidR="005A4E07" w:rsidRPr="00C1308B">
        <w:rPr>
          <w:szCs w:val="24"/>
        </w:rPr>
        <w:t xml:space="preserve">. По письменному требованию одной из </w:t>
      </w:r>
      <w:r w:rsidR="007D397C" w:rsidRPr="00C1308B">
        <w:rPr>
          <w:szCs w:val="24"/>
        </w:rPr>
        <w:t>с</w:t>
      </w:r>
      <w:r w:rsidR="005A4E07" w:rsidRPr="00C1308B">
        <w:rPr>
          <w:szCs w:val="24"/>
        </w:rPr>
        <w:t xml:space="preserve">торон, другая </w:t>
      </w:r>
      <w:r w:rsidR="007D397C" w:rsidRPr="00C1308B">
        <w:rPr>
          <w:szCs w:val="24"/>
        </w:rPr>
        <w:t>с</w:t>
      </w:r>
      <w:r w:rsidR="008E758E" w:rsidRPr="00C1308B">
        <w:rPr>
          <w:szCs w:val="24"/>
        </w:rPr>
        <w:t>торона обязана в течение 3 (трех</w:t>
      </w:r>
      <w:r w:rsidR="005A4E07" w:rsidRPr="00C1308B">
        <w:rPr>
          <w:szCs w:val="24"/>
        </w:rPr>
        <w:t xml:space="preserve">) рабочих дней произвести взаимную сверку отгруженной и оплаченной </w:t>
      </w:r>
      <w:r w:rsidR="007D397C" w:rsidRPr="00C1308B">
        <w:rPr>
          <w:szCs w:val="24"/>
        </w:rPr>
        <w:t>п</w:t>
      </w:r>
      <w:r w:rsidR="005A4E07" w:rsidRPr="00C1308B">
        <w:rPr>
          <w:szCs w:val="24"/>
        </w:rPr>
        <w:t>род</w:t>
      </w:r>
      <w:r w:rsidR="005774E7" w:rsidRPr="00C1308B">
        <w:rPr>
          <w:szCs w:val="24"/>
        </w:rPr>
        <w:t>укции и подписать двусторонние а</w:t>
      </w:r>
      <w:r w:rsidR="005A4E07" w:rsidRPr="00C1308B">
        <w:rPr>
          <w:szCs w:val="24"/>
        </w:rPr>
        <w:t>кты свер</w:t>
      </w:r>
      <w:r w:rsidR="005774E7" w:rsidRPr="00C1308B">
        <w:rPr>
          <w:szCs w:val="24"/>
        </w:rPr>
        <w:t>ки расчетов, являющие</w:t>
      </w:r>
      <w:r w:rsidR="005A4E07" w:rsidRPr="00C1308B">
        <w:rPr>
          <w:szCs w:val="24"/>
        </w:rPr>
        <w:t>ся неотъемлемой част</w:t>
      </w:r>
      <w:r w:rsidR="005774E7" w:rsidRPr="00C1308B">
        <w:rPr>
          <w:szCs w:val="24"/>
        </w:rPr>
        <w:t>ью настоящего д</w:t>
      </w:r>
      <w:r w:rsidR="005A4E07" w:rsidRPr="00C1308B">
        <w:rPr>
          <w:szCs w:val="24"/>
        </w:rPr>
        <w:t>оговора.</w:t>
      </w:r>
    </w:p>
    <w:p w14:paraId="1297441F" w14:textId="58577C81" w:rsidR="00DF4E62" w:rsidRPr="00C1308B" w:rsidRDefault="00DF4E62" w:rsidP="00DF4E62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4.6. С изменением экономической (коммерческой) ситуации Поставщик имеет право изменить цены и количество продукции, уже согласованные сторонами в спецификациях к договору, но неотгруженной и неоплаченной, отправив письменное уведомление Покупателю. Покупатель в течение 3 (трех) дней с момента получения указанного уведомления должен письменно известить Поставщика о своем согласии или несогласии с новой ценой. В случае отсутствия согласия Покупателя на изменение цены продукции, Поставщик вправе приостановить поставку Продукции без применения к нему штрафных санкций.</w:t>
      </w:r>
    </w:p>
    <w:p w14:paraId="50CF1D1B" w14:textId="501D143B" w:rsidR="00DF4E62" w:rsidRPr="00C1308B" w:rsidRDefault="00DF4E62" w:rsidP="004542C7">
      <w:pPr>
        <w:pStyle w:val="af"/>
        <w:ind w:left="0" w:right="0"/>
        <w:jc w:val="both"/>
        <w:rPr>
          <w:szCs w:val="24"/>
        </w:rPr>
      </w:pPr>
    </w:p>
    <w:p w14:paraId="5410B331" w14:textId="77777777" w:rsidR="00EF57CA" w:rsidRPr="00C1308B" w:rsidRDefault="003F2590" w:rsidP="004542C7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F57CA" w:rsidRPr="00C1308B">
        <w:rPr>
          <w:rFonts w:ascii="Times New Roman" w:hAnsi="Times New Roman" w:cs="Times New Roman"/>
          <w:b/>
          <w:sz w:val="24"/>
          <w:szCs w:val="24"/>
        </w:rPr>
        <w:t>ПОРЯДОК ПОСТАВКИ И ПРИЕМКИ ПРОДУКЦИИ</w:t>
      </w:r>
    </w:p>
    <w:p w14:paraId="1FB73CD7" w14:textId="77777777" w:rsidR="00EF57CA" w:rsidRPr="00C1308B" w:rsidRDefault="007D397C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5.1</w:t>
      </w:r>
      <w:r w:rsidR="004312F0" w:rsidRPr="00C1308B">
        <w:rPr>
          <w:rFonts w:ascii="Times New Roman" w:hAnsi="Times New Roman" w:cs="Times New Roman"/>
          <w:sz w:val="24"/>
          <w:szCs w:val="24"/>
        </w:rPr>
        <w:t xml:space="preserve">. </w:t>
      </w:r>
      <w:r w:rsidR="00EF57CA" w:rsidRPr="00C1308B">
        <w:rPr>
          <w:rFonts w:ascii="Times New Roman" w:hAnsi="Times New Roman" w:cs="Times New Roman"/>
          <w:sz w:val="24"/>
          <w:szCs w:val="24"/>
        </w:rPr>
        <w:t>Поставка продукции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AF4953" w:rsidRPr="00C1308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F57CA" w:rsidRPr="00C1308B">
        <w:rPr>
          <w:rFonts w:ascii="Times New Roman" w:hAnsi="Times New Roman" w:cs="Times New Roman"/>
          <w:sz w:val="24"/>
          <w:szCs w:val="24"/>
        </w:rPr>
        <w:t>осуществлят</w:t>
      </w:r>
      <w:r w:rsidR="00AF4953" w:rsidRPr="00C1308B">
        <w:rPr>
          <w:rFonts w:ascii="Times New Roman" w:hAnsi="Times New Roman" w:cs="Times New Roman"/>
          <w:sz w:val="24"/>
          <w:szCs w:val="24"/>
        </w:rPr>
        <w:t>ь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ся </w:t>
      </w:r>
      <w:r w:rsidR="00A9253E" w:rsidRPr="00C1308B">
        <w:rPr>
          <w:rFonts w:ascii="Times New Roman" w:hAnsi="Times New Roman" w:cs="Times New Roman"/>
          <w:sz w:val="24"/>
          <w:szCs w:val="24"/>
        </w:rPr>
        <w:t>на условиях самовывоза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>автотранспортом Покупателя со склада Поставщика</w:t>
      </w:r>
      <w:r w:rsidR="00BD38A5" w:rsidRPr="00C1308B">
        <w:rPr>
          <w:rFonts w:ascii="Times New Roman" w:hAnsi="Times New Roman" w:cs="Times New Roman"/>
          <w:sz w:val="24"/>
          <w:szCs w:val="24"/>
        </w:rPr>
        <w:t>, отгрузки продукции через транспортную к</w:t>
      </w:r>
      <w:r w:rsidR="00417D1B" w:rsidRPr="00C1308B">
        <w:rPr>
          <w:rFonts w:ascii="Times New Roman" w:hAnsi="Times New Roman" w:cs="Times New Roman"/>
          <w:sz w:val="24"/>
          <w:szCs w:val="24"/>
        </w:rPr>
        <w:t>о</w:t>
      </w:r>
      <w:r w:rsidR="00BD38A5" w:rsidRPr="00C1308B">
        <w:rPr>
          <w:rFonts w:ascii="Times New Roman" w:hAnsi="Times New Roman" w:cs="Times New Roman"/>
          <w:sz w:val="24"/>
          <w:szCs w:val="24"/>
        </w:rPr>
        <w:t>мпанию</w:t>
      </w:r>
      <w:r w:rsidR="000016C4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424E0" w:rsidRPr="00C1308B">
        <w:rPr>
          <w:rFonts w:ascii="Times New Roman" w:hAnsi="Times New Roman" w:cs="Times New Roman"/>
          <w:sz w:val="24"/>
          <w:szCs w:val="24"/>
        </w:rPr>
        <w:t>(авто-, ж/д транспортом)</w:t>
      </w:r>
      <w:r w:rsidR="00BD38A5" w:rsidRPr="00C1308B">
        <w:rPr>
          <w:rFonts w:ascii="Times New Roman" w:hAnsi="Times New Roman" w:cs="Times New Roman"/>
          <w:sz w:val="24"/>
          <w:szCs w:val="24"/>
        </w:rPr>
        <w:t>, доставки</w:t>
      </w:r>
      <w:r w:rsidR="00E424E0" w:rsidRPr="00C1308B">
        <w:rPr>
          <w:rFonts w:ascii="Times New Roman" w:hAnsi="Times New Roman" w:cs="Times New Roman"/>
          <w:sz w:val="24"/>
          <w:szCs w:val="24"/>
        </w:rPr>
        <w:t xml:space="preserve"> до склада Покупателя силами Поставщика.</w:t>
      </w:r>
    </w:p>
    <w:p w14:paraId="53A5B602" w14:textId="77777777" w:rsidR="00F52E8E" w:rsidRPr="00C1308B" w:rsidRDefault="007D397C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5.</w:t>
      </w:r>
      <w:r w:rsidR="009F1283" w:rsidRPr="00C1308B">
        <w:rPr>
          <w:rFonts w:ascii="Times New Roman" w:hAnsi="Times New Roman" w:cs="Times New Roman"/>
          <w:sz w:val="24"/>
          <w:szCs w:val="24"/>
        </w:rPr>
        <w:t>2</w:t>
      </w:r>
      <w:r w:rsidR="00EF57CA" w:rsidRPr="00C1308B">
        <w:rPr>
          <w:rFonts w:ascii="Times New Roman" w:hAnsi="Times New Roman" w:cs="Times New Roman"/>
          <w:sz w:val="24"/>
          <w:szCs w:val="24"/>
        </w:rPr>
        <w:t>. Моментом поставки является</w:t>
      </w:r>
      <w:r w:rsidR="00F52E8E" w:rsidRPr="00C1308B">
        <w:rPr>
          <w:rFonts w:ascii="Times New Roman" w:hAnsi="Times New Roman" w:cs="Times New Roman"/>
          <w:sz w:val="24"/>
          <w:szCs w:val="24"/>
        </w:rPr>
        <w:t>:</w:t>
      </w:r>
    </w:p>
    <w:p w14:paraId="30DF0229" w14:textId="65C6E41D" w:rsidR="00F52E8E" w:rsidRPr="00C1308B" w:rsidRDefault="00F52E8E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 xml:space="preserve">- </w:t>
      </w:r>
      <w:r w:rsidR="00EF57CA" w:rsidRPr="00C1308B">
        <w:rPr>
          <w:rFonts w:ascii="Times New Roman" w:hAnsi="Times New Roman" w:cs="Times New Roman"/>
          <w:sz w:val="24"/>
          <w:szCs w:val="24"/>
        </w:rPr>
        <w:t>момент передачи</w:t>
      </w:r>
      <w:r w:rsidR="004503CF" w:rsidRPr="00C1308B">
        <w:rPr>
          <w:rFonts w:ascii="Times New Roman" w:hAnsi="Times New Roman" w:cs="Times New Roman"/>
          <w:sz w:val="24"/>
          <w:szCs w:val="24"/>
        </w:rPr>
        <w:t xml:space="preserve"> продукции По</w:t>
      </w:r>
      <w:r w:rsidR="00AF4953" w:rsidRPr="00C1308B">
        <w:rPr>
          <w:rFonts w:ascii="Times New Roman" w:hAnsi="Times New Roman" w:cs="Times New Roman"/>
          <w:sz w:val="24"/>
          <w:szCs w:val="24"/>
        </w:rPr>
        <w:t>ставщиком</w:t>
      </w:r>
      <w:r w:rsidR="004503CF" w:rsidRPr="00C1308B">
        <w:rPr>
          <w:rFonts w:ascii="Times New Roman" w:hAnsi="Times New Roman" w:cs="Times New Roman"/>
          <w:sz w:val="24"/>
          <w:szCs w:val="24"/>
        </w:rPr>
        <w:t xml:space="preserve"> перв</w:t>
      </w:r>
      <w:r w:rsidR="00AF4953" w:rsidRPr="00C1308B">
        <w:rPr>
          <w:rFonts w:ascii="Times New Roman" w:hAnsi="Times New Roman" w:cs="Times New Roman"/>
          <w:sz w:val="24"/>
          <w:szCs w:val="24"/>
        </w:rPr>
        <w:t>ому</w:t>
      </w:r>
      <w:r w:rsidR="004503CF" w:rsidRPr="00C1308B">
        <w:rPr>
          <w:rFonts w:ascii="Times New Roman" w:hAnsi="Times New Roman" w:cs="Times New Roman"/>
          <w:sz w:val="24"/>
          <w:szCs w:val="24"/>
        </w:rPr>
        <w:t xml:space="preserve"> П</w:t>
      </w:r>
      <w:r w:rsidR="00EF57CA" w:rsidRPr="00C1308B">
        <w:rPr>
          <w:rFonts w:ascii="Times New Roman" w:hAnsi="Times New Roman" w:cs="Times New Roman"/>
          <w:sz w:val="24"/>
          <w:szCs w:val="24"/>
        </w:rPr>
        <w:t>еревозчик</w:t>
      </w:r>
      <w:r w:rsidR="00AF4953" w:rsidRPr="00C1308B">
        <w:rPr>
          <w:rFonts w:ascii="Times New Roman" w:hAnsi="Times New Roman" w:cs="Times New Roman"/>
          <w:sz w:val="24"/>
          <w:szCs w:val="24"/>
        </w:rPr>
        <w:t xml:space="preserve">у </w:t>
      </w:r>
      <w:r w:rsidRPr="00C1308B">
        <w:rPr>
          <w:rFonts w:ascii="Times New Roman" w:hAnsi="Times New Roman" w:cs="Times New Roman"/>
          <w:sz w:val="24"/>
          <w:szCs w:val="24"/>
        </w:rPr>
        <w:t xml:space="preserve">и проставление </w:t>
      </w:r>
      <w:r w:rsidR="00E424E0" w:rsidRPr="00C1308B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Pr="00C1308B">
        <w:rPr>
          <w:rFonts w:ascii="Times New Roman" w:hAnsi="Times New Roman" w:cs="Times New Roman"/>
          <w:sz w:val="24"/>
          <w:szCs w:val="24"/>
        </w:rPr>
        <w:t>штемпеля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 xml:space="preserve">Перевозчиком, свидетельствующего о приеме груза </w:t>
      </w:r>
      <w:r w:rsidR="00E424E0" w:rsidRPr="00C1308B">
        <w:rPr>
          <w:rFonts w:ascii="Times New Roman" w:hAnsi="Times New Roman" w:cs="Times New Roman"/>
          <w:sz w:val="24"/>
          <w:szCs w:val="24"/>
        </w:rPr>
        <w:t xml:space="preserve">к перевозке </w:t>
      </w:r>
      <w:r w:rsidR="00AF4953" w:rsidRPr="00C1308B">
        <w:rPr>
          <w:rFonts w:ascii="Times New Roman" w:hAnsi="Times New Roman" w:cs="Times New Roman"/>
          <w:sz w:val="24"/>
          <w:szCs w:val="24"/>
        </w:rPr>
        <w:t>- при поставке через транспортную</w:t>
      </w:r>
      <w:r w:rsidR="00417D1B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AF4953" w:rsidRPr="00C1308B">
        <w:rPr>
          <w:rFonts w:ascii="Times New Roman" w:hAnsi="Times New Roman" w:cs="Times New Roman"/>
          <w:sz w:val="24"/>
          <w:szCs w:val="24"/>
        </w:rPr>
        <w:t>к</w:t>
      </w:r>
      <w:r w:rsidR="00417D1B" w:rsidRPr="00C1308B">
        <w:rPr>
          <w:rFonts w:ascii="Times New Roman" w:hAnsi="Times New Roman" w:cs="Times New Roman"/>
          <w:sz w:val="24"/>
          <w:szCs w:val="24"/>
        </w:rPr>
        <w:t>о</w:t>
      </w:r>
      <w:r w:rsidR="00AF4953" w:rsidRPr="00C1308B">
        <w:rPr>
          <w:rFonts w:ascii="Times New Roman" w:hAnsi="Times New Roman" w:cs="Times New Roman"/>
          <w:sz w:val="24"/>
          <w:szCs w:val="24"/>
        </w:rPr>
        <w:t>мпанию</w:t>
      </w:r>
      <w:r w:rsidR="003C0B36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9F1283" w:rsidRPr="00C1308B">
        <w:rPr>
          <w:rFonts w:ascii="Times New Roman" w:hAnsi="Times New Roman" w:cs="Times New Roman"/>
          <w:sz w:val="24"/>
          <w:szCs w:val="24"/>
        </w:rPr>
        <w:t>(</w:t>
      </w:r>
      <w:r w:rsidR="00AF4953" w:rsidRPr="00C1308B">
        <w:rPr>
          <w:rFonts w:ascii="Times New Roman" w:hAnsi="Times New Roman" w:cs="Times New Roman"/>
          <w:sz w:val="24"/>
          <w:szCs w:val="24"/>
        </w:rPr>
        <w:t>ж/д</w:t>
      </w:r>
      <w:r w:rsidRPr="00C1308B">
        <w:rPr>
          <w:rFonts w:ascii="Times New Roman" w:hAnsi="Times New Roman" w:cs="Times New Roman"/>
          <w:sz w:val="24"/>
          <w:szCs w:val="24"/>
        </w:rPr>
        <w:t>, авто</w:t>
      </w:r>
      <w:r w:rsidR="00AF4953" w:rsidRPr="00C1308B">
        <w:rPr>
          <w:rFonts w:ascii="Times New Roman" w:hAnsi="Times New Roman" w:cs="Times New Roman"/>
          <w:sz w:val="24"/>
          <w:szCs w:val="24"/>
        </w:rPr>
        <w:t>транспортом</w:t>
      </w:r>
      <w:r w:rsidR="009F1283" w:rsidRPr="00C1308B">
        <w:rPr>
          <w:rFonts w:ascii="Times New Roman" w:hAnsi="Times New Roman" w:cs="Times New Roman"/>
          <w:sz w:val="24"/>
          <w:szCs w:val="24"/>
        </w:rPr>
        <w:t>)</w:t>
      </w:r>
      <w:r w:rsidRPr="00C1308B">
        <w:rPr>
          <w:rFonts w:ascii="Times New Roman" w:hAnsi="Times New Roman" w:cs="Times New Roman"/>
          <w:sz w:val="24"/>
          <w:szCs w:val="24"/>
        </w:rPr>
        <w:t>;</w:t>
      </w:r>
    </w:p>
    <w:p w14:paraId="7662A540" w14:textId="77777777" w:rsidR="00EF57CA" w:rsidRPr="00C1308B" w:rsidRDefault="00F52E8E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- момент подписания уполномоченным представителем Покупателя товарной накладной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 при самовывозе</w:t>
      </w:r>
      <w:r w:rsidRPr="00C1308B">
        <w:rPr>
          <w:rFonts w:ascii="Times New Roman" w:hAnsi="Times New Roman" w:cs="Times New Roman"/>
          <w:sz w:val="24"/>
          <w:szCs w:val="24"/>
        </w:rPr>
        <w:t xml:space="preserve"> продукции со склада Поставщика</w:t>
      </w:r>
      <w:r w:rsidR="00EF57CA" w:rsidRPr="00C1308B">
        <w:rPr>
          <w:rFonts w:ascii="Times New Roman" w:hAnsi="Times New Roman" w:cs="Times New Roman"/>
          <w:sz w:val="24"/>
          <w:szCs w:val="24"/>
        </w:rPr>
        <w:t>.</w:t>
      </w:r>
    </w:p>
    <w:p w14:paraId="416A7798" w14:textId="77777777" w:rsidR="00E72ADB" w:rsidRPr="00C1308B" w:rsidRDefault="00E72ADB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- момент подписания уполномоченным представителем Покупателя товарной накладной при приеме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>Продукции на складе Покупателя</w:t>
      </w:r>
      <w:r w:rsidR="00E424E0" w:rsidRPr="00C1308B">
        <w:rPr>
          <w:rFonts w:ascii="Times New Roman" w:hAnsi="Times New Roman" w:cs="Times New Roman"/>
          <w:sz w:val="24"/>
          <w:szCs w:val="24"/>
        </w:rPr>
        <w:t xml:space="preserve"> при доставке продукции силами Поставщика</w:t>
      </w:r>
      <w:r w:rsidRPr="00C1308B">
        <w:rPr>
          <w:rFonts w:ascii="Times New Roman" w:hAnsi="Times New Roman" w:cs="Times New Roman"/>
          <w:sz w:val="24"/>
          <w:szCs w:val="24"/>
        </w:rPr>
        <w:t>.</w:t>
      </w:r>
    </w:p>
    <w:p w14:paraId="2C7AD910" w14:textId="77777777" w:rsidR="00EF57CA" w:rsidRPr="00C1308B" w:rsidRDefault="009F1283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5.3</w:t>
      </w:r>
      <w:r w:rsidR="00EF57CA" w:rsidRPr="00C1308B">
        <w:rPr>
          <w:rFonts w:ascii="Times New Roman" w:hAnsi="Times New Roman" w:cs="Times New Roman"/>
          <w:sz w:val="24"/>
          <w:szCs w:val="24"/>
        </w:rPr>
        <w:t>. Право собственности на продукцию, риск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>утраты или повреждения продукции переходит от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>Поставщика к Покупателю в момент поставки.</w:t>
      </w:r>
    </w:p>
    <w:p w14:paraId="7FE6024A" w14:textId="77777777" w:rsidR="009E1A6E" w:rsidRPr="00C1308B" w:rsidRDefault="009F1283" w:rsidP="004542C7">
      <w:pPr>
        <w:jc w:val="both"/>
      </w:pPr>
      <w:r w:rsidRPr="00C1308B">
        <w:lastRenderedPageBreak/>
        <w:t>5.4</w:t>
      </w:r>
      <w:r w:rsidR="00EF57CA" w:rsidRPr="00C1308B">
        <w:t>. Продукция, отгружаемая Поставщиком по метражу</w:t>
      </w:r>
      <w:r w:rsidR="00D0715D" w:rsidRPr="00C1308B">
        <w:t>,</w:t>
      </w:r>
      <w:r w:rsidR="00EF57CA" w:rsidRPr="00C1308B">
        <w:t xml:space="preserve"> теоретической массе, </w:t>
      </w:r>
      <w:r w:rsidR="00AF4953" w:rsidRPr="00C1308B">
        <w:t xml:space="preserve">либо весу, </w:t>
      </w:r>
      <w:r w:rsidR="00EF57CA" w:rsidRPr="00C1308B">
        <w:t>указанн</w:t>
      </w:r>
      <w:r w:rsidR="00AF4953" w:rsidRPr="00C1308B">
        <w:t>ых в</w:t>
      </w:r>
      <w:r w:rsidR="00D77AEF" w:rsidRPr="00C1308B">
        <w:t xml:space="preserve"> </w:t>
      </w:r>
      <w:r w:rsidR="00AF4953" w:rsidRPr="00C1308B">
        <w:t xml:space="preserve">документах </w:t>
      </w:r>
      <w:r w:rsidR="00EF57CA" w:rsidRPr="00C1308B">
        <w:t>на продукцию,</w:t>
      </w:r>
      <w:r w:rsidR="00D77AEF" w:rsidRPr="00C1308B">
        <w:t xml:space="preserve"> </w:t>
      </w:r>
      <w:r w:rsidR="00EF57CA" w:rsidRPr="00C1308B">
        <w:t>подлежит приемке Покупателем соответственно по метражу</w:t>
      </w:r>
      <w:r w:rsidR="00D0715D" w:rsidRPr="00C1308B">
        <w:t xml:space="preserve">, </w:t>
      </w:r>
      <w:r w:rsidR="00EF57CA" w:rsidRPr="00C1308B">
        <w:t>теоретиче</w:t>
      </w:r>
      <w:r w:rsidR="00D0715D" w:rsidRPr="00C1308B">
        <w:t>ской массе, весу.</w:t>
      </w:r>
    </w:p>
    <w:p w14:paraId="35F2DC07" w14:textId="77777777" w:rsidR="00F52E8E" w:rsidRPr="00C1308B" w:rsidRDefault="001D38BF" w:rsidP="004542C7">
      <w:pPr>
        <w:jc w:val="both"/>
      </w:pPr>
      <w:r w:rsidRPr="00C1308B">
        <w:t>5.5</w:t>
      </w:r>
      <w:r w:rsidR="00A754EF" w:rsidRPr="00C1308B">
        <w:t xml:space="preserve">. </w:t>
      </w:r>
      <w:r w:rsidR="00EF57CA" w:rsidRPr="00C1308B">
        <w:t>Приемка продукции по количеству и качеству осуществляется Покупателем</w:t>
      </w:r>
      <w:r w:rsidR="00D77AEF" w:rsidRPr="00C1308B">
        <w:t xml:space="preserve"> </w:t>
      </w:r>
      <w:r w:rsidRPr="00C1308B">
        <w:t>в соответствии с</w:t>
      </w:r>
      <w:r w:rsidR="00D77AEF" w:rsidRPr="00C1308B">
        <w:t xml:space="preserve"> </w:t>
      </w:r>
      <w:r w:rsidRPr="00C1308B">
        <w:t>инструкцией о порядке приемки Продукции по количеству № П-6, и инструкцией о порядке приемки</w:t>
      </w:r>
      <w:r w:rsidR="00D77AEF" w:rsidRPr="00C1308B">
        <w:t xml:space="preserve"> </w:t>
      </w:r>
      <w:r w:rsidRPr="00C1308B">
        <w:t>Продукции по качеству № П-7, в части не противоречащей действующему законодательству РФ и</w:t>
      </w:r>
      <w:r w:rsidR="00D77AEF" w:rsidRPr="00C1308B">
        <w:t xml:space="preserve"> </w:t>
      </w:r>
      <w:r w:rsidRPr="00C1308B">
        <w:t>условиям настоящего Договора</w:t>
      </w:r>
      <w:r w:rsidRPr="00C1308B">
        <w:rPr>
          <w:bCs/>
        </w:rPr>
        <w:t>.</w:t>
      </w:r>
    </w:p>
    <w:p w14:paraId="40EFB7DC" w14:textId="77777777" w:rsidR="001D38BF" w:rsidRPr="00C1308B" w:rsidRDefault="001D38BF" w:rsidP="004542C7">
      <w:pPr>
        <w:jc w:val="both"/>
      </w:pPr>
      <w:r w:rsidRPr="00C1308B">
        <w:t xml:space="preserve">Приемка продукции по количеству, качеству производится следующим образом: </w:t>
      </w:r>
    </w:p>
    <w:p w14:paraId="476D390E" w14:textId="77777777" w:rsidR="00F52E8E" w:rsidRPr="00C1308B" w:rsidRDefault="001D38BF" w:rsidP="004542C7">
      <w:pPr>
        <w:jc w:val="both"/>
      </w:pPr>
      <w:r w:rsidRPr="00C1308B">
        <w:t>- в</w:t>
      </w:r>
      <w:r w:rsidR="00DD3EAE" w:rsidRPr="00C1308B">
        <w:t xml:space="preserve"> случае самовывоза Покупателем </w:t>
      </w:r>
      <w:r w:rsidR="00F52E8E" w:rsidRPr="00C1308B">
        <w:t xml:space="preserve">- </w:t>
      </w:r>
      <w:r w:rsidR="00EF57CA" w:rsidRPr="00C1308B">
        <w:t xml:space="preserve">при </w:t>
      </w:r>
      <w:r w:rsidR="00F52E8E" w:rsidRPr="00C1308B">
        <w:t>отгрузке со</w:t>
      </w:r>
      <w:r w:rsidR="00EF57CA" w:rsidRPr="00C1308B">
        <w:t xml:space="preserve"> склад</w:t>
      </w:r>
      <w:r w:rsidR="00F52E8E" w:rsidRPr="00C1308B">
        <w:t>а</w:t>
      </w:r>
      <w:r w:rsidR="00EF57CA" w:rsidRPr="00C1308B">
        <w:t xml:space="preserve"> Поставщика,</w:t>
      </w:r>
      <w:r w:rsidR="00F52E8E" w:rsidRPr="00C1308B">
        <w:t xml:space="preserve"> о чем свидетельствует подписанная уполномоченным представителем Покупателя товарная накладная.</w:t>
      </w:r>
    </w:p>
    <w:p w14:paraId="4432A886" w14:textId="77777777" w:rsidR="00DD3EAE" w:rsidRPr="00C1308B" w:rsidRDefault="001D38BF" w:rsidP="004542C7">
      <w:pPr>
        <w:jc w:val="both"/>
      </w:pPr>
      <w:r w:rsidRPr="00C1308B">
        <w:t>-в</w:t>
      </w:r>
      <w:r w:rsidR="00D77AEF" w:rsidRPr="00C1308B">
        <w:t xml:space="preserve"> </w:t>
      </w:r>
      <w:r w:rsidR="00DD3EAE" w:rsidRPr="00C1308B">
        <w:t xml:space="preserve">случае отгрузки </w:t>
      </w:r>
      <w:r w:rsidRPr="00C1308B">
        <w:t>через транс</w:t>
      </w:r>
      <w:r w:rsidR="00BE4755" w:rsidRPr="00C1308B">
        <w:t>по</w:t>
      </w:r>
      <w:r w:rsidRPr="00C1308B">
        <w:t>ртную к</w:t>
      </w:r>
      <w:r w:rsidR="00417D1B" w:rsidRPr="00C1308B">
        <w:t>о</w:t>
      </w:r>
      <w:r w:rsidRPr="00C1308B">
        <w:t>мпанию, ж/д транспортом</w:t>
      </w:r>
      <w:r w:rsidR="00DD3EAE" w:rsidRPr="00C1308B">
        <w:t xml:space="preserve"> – на станции отправления, уполномоченными представите</w:t>
      </w:r>
      <w:r w:rsidRPr="00C1308B">
        <w:t>лем Перевозчика</w:t>
      </w:r>
      <w:r w:rsidR="00DD3EAE" w:rsidRPr="00C1308B">
        <w:t>.</w:t>
      </w:r>
    </w:p>
    <w:p w14:paraId="6677FFBC" w14:textId="77777777" w:rsidR="00E72ADB" w:rsidRPr="00C1308B" w:rsidRDefault="001D38BF" w:rsidP="004542C7">
      <w:pPr>
        <w:jc w:val="both"/>
      </w:pPr>
      <w:r w:rsidRPr="00C1308B">
        <w:t>-в</w:t>
      </w:r>
      <w:r w:rsidR="00E72ADB" w:rsidRPr="00C1308B">
        <w:t xml:space="preserve"> случае доставки </w:t>
      </w:r>
      <w:r w:rsidRPr="00C1308B">
        <w:t>силами Поставщика</w:t>
      </w:r>
      <w:r w:rsidR="00E72ADB" w:rsidRPr="00C1308B">
        <w:t>– при выгрузке Продукции на складе Покупателя.</w:t>
      </w:r>
    </w:p>
    <w:p w14:paraId="249AAE15" w14:textId="0DE8C881" w:rsidR="001D38BF" w:rsidRPr="00C1308B" w:rsidRDefault="00D258A7" w:rsidP="004542C7">
      <w:pPr>
        <w:pStyle w:val="a6"/>
      </w:pPr>
      <w:r w:rsidRPr="00C1308B">
        <w:t>5.6</w:t>
      </w:r>
      <w:r w:rsidR="001D38BF" w:rsidRPr="00C1308B">
        <w:t xml:space="preserve">. Претензия с приложением соответствующих документов о приемке Продукции по количеству и /или качеству должна быть предъявлена Покупателем Поставщику в течение 10 (десяти) календарных </w:t>
      </w:r>
      <w:r w:rsidR="00C24882" w:rsidRPr="00C1308B">
        <w:t>дней по</w:t>
      </w:r>
      <w:r w:rsidR="00553F4C" w:rsidRPr="00C1308B">
        <w:t xml:space="preserve"> электронной почте</w:t>
      </w:r>
      <w:r w:rsidR="00C24882" w:rsidRPr="00C1308B">
        <w:t xml:space="preserve"> и в течение 20(два</w:t>
      </w:r>
      <w:r w:rsidR="001D38BF" w:rsidRPr="00C1308B">
        <w:t xml:space="preserve">дцати) календарных дней в оригинале, с </w:t>
      </w:r>
      <w:r w:rsidR="00BE4755" w:rsidRPr="00C1308B">
        <w:t>даты</w:t>
      </w:r>
      <w:r w:rsidR="001D38BF" w:rsidRPr="00C1308B">
        <w:t xml:space="preserve"> получения Продукции</w:t>
      </w:r>
      <w:r w:rsidR="00D77AEF" w:rsidRPr="00C1308B">
        <w:t xml:space="preserve"> </w:t>
      </w:r>
      <w:r w:rsidR="001D38BF" w:rsidRPr="00C1308B">
        <w:t xml:space="preserve">Покупателем. </w:t>
      </w:r>
    </w:p>
    <w:p w14:paraId="5D152CDA" w14:textId="77777777" w:rsidR="001D38BF" w:rsidRPr="00C1308B" w:rsidRDefault="00D258A7" w:rsidP="004542C7">
      <w:pPr>
        <w:pStyle w:val="a6"/>
      </w:pPr>
      <w:r w:rsidRPr="00C1308B">
        <w:t>5.7</w:t>
      </w:r>
      <w:r w:rsidR="001D38BF" w:rsidRPr="00C1308B">
        <w:t>. При отсутствии, просрочке, ненадлежащем оформлении</w:t>
      </w:r>
      <w:r w:rsidR="00D77AEF" w:rsidRPr="00C1308B">
        <w:t xml:space="preserve"> </w:t>
      </w:r>
      <w:r w:rsidR="001D38BF" w:rsidRPr="00C1308B">
        <w:t>вызова представителя Поставщика для</w:t>
      </w:r>
      <w:r w:rsidR="00D77AEF" w:rsidRPr="00C1308B">
        <w:t xml:space="preserve"> </w:t>
      </w:r>
      <w:r w:rsidR="001D38BF" w:rsidRPr="00C1308B">
        <w:t>участия в продолжении приемки Продукции, а также при просрочке предъявления претензионных</w:t>
      </w:r>
      <w:r w:rsidR="00D77AEF" w:rsidRPr="00C1308B">
        <w:t xml:space="preserve"> </w:t>
      </w:r>
      <w:r w:rsidR="001D38BF" w:rsidRPr="00C1308B">
        <w:t>документов, претензии от Покупателя по количеству и качеству Продукции не принимаются.</w:t>
      </w:r>
    </w:p>
    <w:p w14:paraId="10667D24" w14:textId="77777777" w:rsidR="00BE4755" w:rsidRPr="00C1308B" w:rsidRDefault="001D38BF" w:rsidP="004542C7">
      <w:pPr>
        <w:pStyle w:val="a6"/>
      </w:pPr>
      <w:r w:rsidRPr="00C1308B">
        <w:t>Соответственно при не предъявлении претензии в вышеуказанный срок обязательства Поставщика по</w:t>
      </w:r>
      <w:r w:rsidR="00D77AEF" w:rsidRPr="00C1308B">
        <w:t xml:space="preserve"> </w:t>
      </w:r>
      <w:r w:rsidRPr="00C1308B">
        <w:t>настоящему Договору и соответствующим Приложениям к нему считаются исполненными в полном</w:t>
      </w:r>
      <w:r w:rsidR="00D77AEF" w:rsidRPr="00C1308B">
        <w:t xml:space="preserve"> </w:t>
      </w:r>
      <w:r w:rsidRPr="00C1308B">
        <w:t xml:space="preserve">объеме и надлежащим </w:t>
      </w:r>
    </w:p>
    <w:p w14:paraId="46DB8EAB" w14:textId="77777777" w:rsidR="001D38BF" w:rsidRPr="00C1308B" w:rsidRDefault="001D38BF" w:rsidP="004542C7">
      <w:pPr>
        <w:pStyle w:val="a6"/>
      </w:pPr>
      <w:r w:rsidRPr="00C1308B">
        <w:t>образом. Претензии принимаются Поставщиком непосредственно от Покупателя.</w:t>
      </w:r>
    </w:p>
    <w:p w14:paraId="66E286DB" w14:textId="5E7521AF" w:rsidR="002E41A2" w:rsidRPr="00C1308B" w:rsidRDefault="00D258A7" w:rsidP="00DF4E62">
      <w:pPr>
        <w:pStyle w:val="Iauiue"/>
        <w:jc w:val="both"/>
        <w:rPr>
          <w:rFonts w:ascii="Times New Roman" w:hAnsi="Times New Roman"/>
          <w:sz w:val="24"/>
          <w:szCs w:val="24"/>
          <w:lang w:val="ru-RU"/>
        </w:rPr>
      </w:pPr>
      <w:r w:rsidRPr="00C1308B">
        <w:rPr>
          <w:rFonts w:ascii="Times New Roman" w:hAnsi="Times New Roman"/>
          <w:sz w:val="24"/>
          <w:szCs w:val="24"/>
          <w:lang w:val="ru-RU"/>
        </w:rPr>
        <w:t>5.8</w:t>
      </w:r>
      <w:r w:rsidR="001D38BF" w:rsidRPr="00C1308B">
        <w:rPr>
          <w:rFonts w:ascii="Times New Roman" w:hAnsi="Times New Roman"/>
          <w:sz w:val="24"/>
          <w:szCs w:val="24"/>
          <w:lang w:val="ru-RU"/>
        </w:rPr>
        <w:t>. В случае нарушения положений п.5.5</w:t>
      </w:r>
      <w:r w:rsidRPr="00C1308B">
        <w:rPr>
          <w:rFonts w:ascii="Times New Roman" w:hAnsi="Times New Roman"/>
          <w:sz w:val="24"/>
          <w:szCs w:val="24"/>
          <w:lang w:val="ru-RU"/>
        </w:rPr>
        <w:t xml:space="preserve">, 5.6, 5.7. </w:t>
      </w:r>
      <w:r w:rsidR="001D38BF" w:rsidRPr="00C1308B">
        <w:rPr>
          <w:rFonts w:ascii="Times New Roman" w:hAnsi="Times New Roman"/>
          <w:sz w:val="24"/>
          <w:szCs w:val="24"/>
          <w:lang w:val="ru-RU"/>
        </w:rPr>
        <w:t>Договора, претензии по количеству либо качеству Продукции, не принимаются.</w:t>
      </w:r>
    </w:p>
    <w:p w14:paraId="1B5C6F34" w14:textId="77777777" w:rsidR="00EF57CA" w:rsidRPr="00C1308B" w:rsidRDefault="00EF57CA" w:rsidP="004542C7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4422EA18" w14:textId="2CE25EBC" w:rsidR="00BE1B64" w:rsidRPr="00C1308B" w:rsidRDefault="00BE1B64" w:rsidP="004542C7">
      <w:pPr>
        <w:jc w:val="both"/>
      </w:pPr>
      <w:r w:rsidRPr="00C1308B">
        <w:t>6.1. В случае просрочки оплаты Покупателем продукции, Покупатель обязан уплатить Поставщику</w:t>
      </w:r>
      <w:r w:rsidR="00922F9F" w:rsidRPr="00C1308B">
        <w:t xml:space="preserve"> </w:t>
      </w:r>
      <w:r w:rsidRPr="00C1308B">
        <w:t>пени</w:t>
      </w:r>
      <w:r w:rsidR="00922F9F" w:rsidRPr="00C1308B">
        <w:t xml:space="preserve"> </w:t>
      </w:r>
      <w:r w:rsidR="000B5D10" w:rsidRPr="00C1308B">
        <w:t>в размере 0,</w:t>
      </w:r>
      <w:r w:rsidR="00F73F0E" w:rsidRPr="00C1308B">
        <w:t>3</w:t>
      </w:r>
      <w:r w:rsidRPr="00C1308B">
        <w:t>% от суммы неоплаченной продукции за каждый день просрочки оплаты</w:t>
      </w:r>
      <w:r w:rsidR="00F758F7" w:rsidRPr="00C1308B">
        <w:t xml:space="preserve">, до </w:t>
      </w:r>
      <w:r w:rsidR="009A2372" w:rsidRPr="00C1308B">
        <w:t xml:space="preserve">осуществления </w:t>
      </w:r>
      <w:r w:rsidR="00F758F7" w:rsidRPr="00C1308B">
        <w:t>полной оплаты.</w:t>
      </w:r>
      <w:r w:rsidR="006A372D" w:rsidRPr="00C1308B">
        <w:t xml:space="preserve"> Если в Приложениях (Спецификациях) к настоящему договору содержатся условия иные, чем согласованы в настоящем договоре, стороны руководствуются в этой части условиями Приложений (Спецификаций).</w:t>
      </w:r>
    </w:p>
    <w:p w14:paraId="0A7B6A25" w14:textId="2F44FD06" w:rsidR="00C71AE9" w:rsidRPr="00C1308B" w:rsidRDefault="00C71AE9" w:rsidP="004542C7">
      <w:pPr>
        <w:jc w:val="both"/>
      </w:pPr>
      <w:r w:rsidRPr="00C1308B">
        <w:t xml:space="preserve">6.2. В случае просрочки поставки продукции, Поставщик обязан уплатить Покупателю пени </w:t>
      </w:r>
      <w:r w:rsidR="009B0778" w:rsidRPr="00C1308B">
        <w:t>в размере 0,</w:t>
      </w:r>
      <w:r w:rsidR="00F73F0E" w:rsidRPr="00C1308B">
        <w:t>3</w:t>
      </w:r>
      <w:r w:rsidRPr="00C1308B">
        <w:t xml:space="preserve">% от </w:t>
      </w:r>
      <w:r w:rsidR="00500406" w:rsidRPr="00C1308B">
        <w:t>суммы</w:t>
      </w:r>
      <w:r w:rsidR="009F265D" w:rsidRPr="00C1308B">
        <w:t>,</w:t>
      </w:r>
      <w:r w:rsidR="00500406" w:rsidRPr="00C1308B">
        <w:t xml:space="preserve"> </w:t>
      </w:r>
      <w:r w:rsidRPr="00C1308B">
        <w:t>не</w:t>
      </w:r>
      <w:r w:rsidR="00D77AEF" w:rsidRPr="00C1308B">
        <w:t xml:space="preserve"> </w:t>
      </w:r>
      <w:r w:rsidRPr="00C1308B">
        <w:t>поставленной продукции за каждый день просрочки поставки.</w:t>
      </w:r>
      <w:r w:rsidR="00400905" w:rsidRPr="00C1308B">
        <w:t xml:space="preserve"> Несвоевременная поставка</w:t>
      </w:r>
      <w:r w:rsidR="000B5D10" w:rsidRPr="00C1308B">
        <w:t xml:space="preserve"> продук</w:t>
      </w:r>
      <w:r w:rsidR="00400905" w:rsidRPr="00C1308B">
        <w:t xml:space="preserve">ции </w:t>
      </w:r>
      <w:r w:rsidR="000B5D10" w:rsidRPr="00C1308B">
        <w:t>по причине задержек на заводе-изготовителе</w:t>
      </w:r>
      <w:r w:rsidR="00400905" w:rsidRPr="00C1308B">
        <w:t xml:space="preserve"> – не является нарушением со стороны Поставщика, сроки поставки соответственно сдвигаются согласно срок</w:t>
      </w:r>
      <w:r w:rsidR="006C3593" w:rsidRPr="00C1308B">
        <w:t>ам</w:t>
      </w:r>
      <w:r w:rsidR="00400905" w:rsidRPr="00C1308B">
        <w:t>, установленны</w:t>
      </w:r>
      <w:r w:rsidR="006C3593" w:rsidRPr="00C1308B">
        <w:t>м</w:t>
      </w:r>
      <w:r w:rsidR="00400905" w:rsidRPr="00C1308B">
        <w:t xml:space="preserve"> заводом-изготовителем</w:t>
      </w:r>
      <w:r w:rsidR="006D2B8E" w:rsidRPr="00C1308B">
        <w:t>, при обязательном письменном подтверждении переноса сроков поставки.</w:t>
      </w:r>
    </w:p>
    <w:p w14:paraId="04ABA31A" w14:textId="16D7D58F" w:rsidR="00F11852" w:rsidRPr="00C1308B" w:rsidRDefault="00F11852" w:rsidP="00C66B38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6.3</w:t>
      </w:r>
      <w:r w:rsidR="00E953A2" w:rsidRPr="00C1308B">
        <w:rPr>
          <w:szCs w:val="24"/>
        </w:rPr>
        <w:t xml:space="preserve">. </w:t>
      </w:r>
      <w:r w:rsidR="00C66B38" w:rsidRPr="00C1308B">
        <w:rPr>
          <w:szCs w:val="24"/>
        </w:rPr>
        <w:t>В случае необоснованного отказа Покупателя от выполнения своих обязательств по настоящему договору, он полностью возмещает</w:t>
      </w:r>
      <w:r w:rsidR="00A11189" w:rsidRPr="00C1308B">
        <w:rPr>
          <w:szCs w:val="24"/>
        </w:rPr>
        <w:t xml:space="preserve"> документально подтвержденные</w:t>
      </w:r>
      <w:r w:rsidR="00C66B38" w:rsidRPr="00C1308B">
        <w:rPr>
          <w:szCs w:val="24"/>
        </w:rPr>
        <w:t xml:space="preserve"> реальные убытки Поставщика.</w:t>
      </w:r>
    </w:p>
    <w:p w14:paraId="3BA3D599" w14:textId="567C7DB8" w:rsidR="00EF57CA" w:rsidRDefault="00DA4817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6.</w:t>
      </w:r>
      <w:r w:rsidR="00F11852" w:rsidRPr="00C1308B">
        <w:rPr>
          <w:rFonts w:ascii="Times New Roman" w:hAnsi="Times New Roman" w:cs="Times New Roman"/>
          <w:sz w:val="24"/>
          <w:szCs w:val="24"/>
        </w:rPr>
        <w:t>4</w:t>
      </w:r>
      <w:r w:rsidR="00A754EF" w:rsidRPr="00C1308B">
        <w:rPr>
          <w:rFonts w:ascii="Times New Roman" w:hAnsi="Times New Roman" w:cs="Times New Roman"/>
          <w:sz w:val="24"/>
          <w:szCs w:val="24"/>
        </w:rPr>
        <w:t>. В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>случаях, не предусмотренных настоящим договором, стороны несут ответственность в соответствии с действующим законодательством.</w:t>
      </w:r>
    </w:p>
    <w:p w14:paraId="00EFCFB1" w14:textId="2BFBEB79" w:rsidR="002604D3" w:rsidRPr="00C1308B" w:rsidRDefault="002604D3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2604D3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свидетельствуют о разумности и соразмерности определенной неустойки в виде пени за неисполнение (ненадлежащие исполнение) принятых на себя обязательств. Предусмотренная настоящим договором неустойка (пени) является соразмерной возможному нарушению обязательств. В этой связи стороны свидетельствуют о том, что любая из сторон при нарушении договорных обязательств, подразумевающих взыскание неустойки (пени), обязуется уплатить неустойку (пени) в размере, определенном настоящим договором. Стороны утверждают, что оснований для применения статьи 333 ГК РФ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6255A" w14:textId="77777777" w:rsidR="00DA4817" w:rsidRPr="00C1308B" w:rsidRDefault="00DA4817" w:rsidP="004542C7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7. ФОРС – МАЖОР</w:t>
      </w:r>
    </w:p>
    <w:p w14:paraId="7913AE35" w14:textId="77777777" w:rsidR="00DA4817" w:rsidRPr="00C1308B" w:rsidRDefault="00DA4817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lastRenderedPageBreak/>
        <w:t>7.1. Стороны освобождаются от ответственности за частичное или полное неисполнение своих обяза</w:t>
      </w:r>
      <w:r w:rsidR="007D397C" w:rsidRPr="00C1308B">
        <w:rPr>
          <w:szCs w:val="24"/>
        </w:rPr>
        <w:t>тельств по настоящему д</w:t>
      </w:r>
      <w:r w:rsidRPr="00C1308B">
        <w:rPr>
          <w:szCs w:val="24"/>
        </w:rPr>
        <w:t>оговору, если данное нарушение возникло в результате действия обстоятельств непреодолимой силы, как то: война, эмбарго, землетрясение, законодательные акты таможенных и/или федеральных органов и/или органов местного самоуправления России, при условии, что данные обстоятельства находятся в прямой причинно-следственной связи с невозможностью для сторон исполнения своих обязательств по Договору</w:t>
      </w:r>
      <w:r w:rsidR="00BE1B64" w:rsidRPr="00C1308B">
        <w:rPr>
          <w:szCs w:val="24"/>
        </w:rPr>
        <w:t xml:space="preserve"> и документально подтверждены соответствующими органами</w:t>
      </w:r>
      <w:r w:rsidRPr="00C1308B">
        <w:rPr>
          <w:szCs w:val="24"/>
        </w:rPr>
        <w:t>.</w:t>
      </w:r>
    </w:p>
    <w:p w14:paraId="030F1028" w14:textId="77777777" w:rsidR="004503CF" w:rsidRPr="00C1308B" w:rsidRDefault="004503CF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 xml:space="preserve">7.2. Срок </w:t>
      </w:r>
      <w:r w:rsidR="007D397C" w:rsidRPr="00C1308B">
        <w:rPr>
          <w:szCs w:val="24"/>
        </w:rPr>
        <w:t>исполнения обязательств по д</w:t>
      </w:r>
      <w:r w:rsidRPr="00C1308B">
        <w:rPr>
          <w:szCs w:val="24"/>
        </w:rPr>
        <w:t>оговору отодвигается соразмерно времени, в течение которого действовали упомянутые обстоятельства. Сторона, для которой создалась невозможность исполнения обязательств по настоящему Дого</w:t>
      </w:r>
      <w:r w:rsidR="007D397C" w:rsidRPr="00C1308B">
        <w:rPr>
          <w:szCs w:val="24"/>
        </w:rPr>
        <w:t>вору, обязана известить другую с</w:t>
      </w:r>
      <w:r w:rsidRPr="00C1308B">
        <w:rPr>
          <w:szCs w:val="24"/>
        </w:rPr>
        <w:t>торону о наступлении и прекращении вышеуказанных обстоятельств не позднее 15 дней, с момента их наступления и прекращения, документально подтвердив невозможность исполнения обязательств по настоящему Договору. Несвоевременное, свыше 15 дней, извещение об обстоятельст</w:t>
      </w:r>
      <w:r w:rsidR="007D397C" w:rsidRPr="00C1308B">
        <w:rPr>
          <w:szCs w:val="24"/>
        </w:rPr>
        <w:t>вах непреодолимой силы, лишает с</w:t>
      </w:r>
      <w:r w:rsidRPr="00C1308B">
        <w:rPr>
          <w:szCs w:val="24"/>
        </w:rPr>
        <w:t>торону права ссылаться на них в будущем в качестве основания освобождения от ответственности за неис</w:t>
      </w:r>
      <w:r w:rsidR="007D397C" w:rsidRPr="00C1308B">
        <w:rPr>
          <w:szCs w:val="24"/>
        </w:rPr>
        <w:t>полнение своих обязательств по д</w:t>
      </w:r>
      <w:r w:rsidRPr="00C1308B">
        <w:rPr>
          <w:szCs w:val="24"/>
        </w:rPr>
        <w:t>оговору.</w:t>
      </w:r>
    </w:p>
    <w:p w14:paraId="2E9C44BF" w14:textId="14C6858D" w:rsidR="004503CF" w:rsidRPr="00C1308B" w:rsidRDefault="00EF57CA" w:rsidP="00F634D9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14:paraId="3C0610E7" w14:textId="17CECC7E" w:rsidR="004503CF" w:rsidRPr="00C1308B" w:rsidRDefault="00DA4817" w:rsidP="00AC3243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8.</w:t>
      </w:r>
      <w:r w:rsidR="00F634D9" w:rsidRPr="00C1308B">
        <w:rPr>
          <w:szCs w:val="24"/>
        </w:rPr>
        <w:t>1</w:t>
      </w:r>
      <w:r w:rsidR="007D397C" w:rsidRPr="00C1308B">
        <w:rPr>
          <w:szCs w:val="24"/>
        </w:rPr>
        <w:t>. Все споры по настоящему д</w:t>
      </w:r>
      <w:r w:rsidR="004503CF" w:rsidRPr="00C1308B">
        <w:rPr>
          <w:szCs w:val="24"/>
        </w:rPr>
        <w:t>оговору разрешаются путем переговоров.</w:t>
      </w:r>
      <w:r w:rsidR="00D77AEF" w:rsidRPr="00C1308B">
        <w:rPr>
          <w:szCs w:val="24"/>
        </w:rPr>
        <w:t xml:space="preserve"> </w:t>
      </w:r>
      <w:r w:rsidR="004503CF" w:rsidRPr="00C1308B">
        <w:rPr>
          <w:szCs w:val="24"/>
        </w:rPr>
        <w:t>Претензионный порядок урегулировани</w:t>
      </w:r>
      <w:r w:rsidR="009B546D" w:rsidRPr="00C1308B">
        <w:rPr>
          <w:szCs w:val="24"/>
        </w:rPr>
        <w:t>я споров для сторон настоящего д</w:t>
      </w:r>
      <w:r w:rsidR="004503CF" w:rsidRPr="00C1308B">
        <w:rPr>
          <w:szCs w:val="24"/>
        </w:rPr>
        <w:t xml:space="preserve">оговора обязателен. Сторона, получившая претензию, обязана дать ответ в течение 10 (десяти) календарных дней с момента ее </w:t>
      </w:r>
      <w:r w:rsidR="00F634D9" w:rsidRPr="00C1308B">
        <w:rPr>
          <w:szCs w:val="24"/>
        </w:rPr>
        <w:t>получения.</w:t>
      </w:r>
    </w:p>
    <w:p w14:paraId="7387CC85" w14:textId="66878D8E" w:rsidR="00AC3243" w:rsidRPr="00C1308B" w:rsidRDefault="00AC3243" w:rsidP="00415878">
      <w:pPr>
        <w:pStyle w:val="af5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C1308B">
        <w:rPr>
          <w:rFonts w:ascii="Times New Roman" w:hAnsi="Times New Roman"/>
          <w:sz w:val="24"/>
          <w:szCs w:val="24"/>
        </w:rPr>
        <w:t>При этом письмо, не содержащее указания на номер и дату Договора, а также на нарушенное положение Договора, не признается Сторонами в качестве Претензии.</w:t>
      </w:r>
    </w:p>
    <w:p w14:paraId="4FC34CA0" w14:textId="044CA3C3" w:rsidR="00C75439" w:rsidRPr="00C1308B" w:rsidRDefault="00C75439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8.</w:t>
      </w:r>
      <w:r w:rsidR="00F634D9" w:rsidRPr="00C1308B">
        <w:rPr>
          <w:szCs w:val="24"/>
        </w:rPr>
        <w:t>2</w:t>
      </w:r>
      <w:r w:rsidR="009F265D" w:rsidRPr="00C1308B">
        <w:rPr>
          <w:szCs w:val="24"/>
        </w:rPr>
        <w:t xml:space="preserve">. </w:t>
      </w:r>
      <w:r w:rsidRPr="00C1308B">
        <w:rPr>
          <w:rStyle w:val="af2"/>
          <w:szCs w:val="24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</w:t>
      </w:r>
      <w:r w:rsidR="009D5561" w:rsidRPr="00C1308B">
        <w:rPr>
          <w:rStyle w:val="af2"/>
          <w:szCs w:val="24"/>
        </w:rPr>
        <w:t>рассмотрению в Арбитражном суде по месту нахождения Истца.</w:t>
      </w:r>
    </w:p>
    <w:p w14:paraId="125F86BF" w14:textId="77777777" w:rsidR="004503CF" w:rsidRPr="00C1308B" w:rsidRDefault="00C75439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8.4</w:t>
      </w:r>
      <w:r w:rsidR="004503CF" w:rsidRPr="00C1308B">
        <w:rPr>
          <w:szCs w:val="24"/>
        </w:rPr>
        <w:t>. Во всем остальном</w:t>
      </w:r>
      <w:r w:rsidR="009B546D" w:rsidRPr="00C1308B">
        <w:rPr>
          <w:szCs w:val="24"/>
        </w:rPr>
        <w:t>, не урегулированным настоящим д</w:t>
      </w:r>
      <w:r w:rsidR="004503CF" w:rsidRPr="00C1308B">
        <w:rPr>
          <w:szCs w:val="24"/>
        </w:rPr>
        <w:t xml:space="preserve">оговором и </w:t>
      </w:r>
      <w:r w:rsidR="009B546D" w:rsidRPr="00C1308B">
        <w:rPr>
          <w:szCs w:val="24"/>
        </w:rPr>
        <w:t>спецификациями к нему, с</w:t>
      </w:r>
      <w:r w:rsidR="004503CF" w:rsidRPr="00C1308B">
        <w:rPr>
          <w:szCs w:val="24"/>
        </w:rPr>
        <w:t>тороны руководствуются действующим законодательством РФ.</w:t>
      </w:r>
    </w:p>
    <w:p w14:paraId="75C10116" w14:textId="77777777" w:rsidR="00EF57CA" w:rsidRPr="00C1308B" w:rsidRDefault="00EF57CA" w:rsidP="004542C7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14:paraId="08538F93" w14:textId="250BDA55" w:rsidR="00EF57CA" w:rsidRPr="00C1308B" w:rsidRDefault="009B546D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9.1. Настоящий</w:t>
      </w:r>
      <w:r w:rsidR="00922F9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>д</w:t>
      </w:r>
      <w:r w:rsidR="00EF57CA" w:rsidRPr="00C1308B">
        <w:rPr>
          <w:rFonts w:ascii="Times New Roman" w:hAnsi="Times New Roman" w:cs="Times New Roman"/>
          <w:sz w:val="24"/>
          <w:szCs w:val="24"/>
        </w:rPr>
        <w:t>оговор</w:t>
      </w:r>
      <w:r w:rsidR="00922F9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сторонами </w:t>
      </w:r>
      <w:r w:rsidR="00AE2824" w:rsidRPr="00C1308B">
        <w:rPr>
          <w:rFonts w:ascii="Times New Roman" w:hAnsi="Times New Roman" w:cs="Times New Roman"/>
          <w:sz w:val="24"/>
          <w:szCs w:val="24"/>
        </w:rPr>
        <w:t>и действу</w:t>
      </w:r>
      <w:r w:rsidR="00F758F7" w:rsidRPr="00C1308B">
        <w:rPr>
          <w:rFonts w:ascii="Times New Roman" w:hAnsi="Times New Roman" w:cs="Times New Roman"/>
          <w:sz w:val="24"/>
          <w:szCs w:val="24"/>
        </w:rPr>
        <w:t>ет до «31» декаб</w:t>
      </w:r>
      <w:r w:rsidR="00DD3EAE" w:rsidRPr="00C1308B">
        <w:rPr>
          <w:rFonts w:ascii="Times New Roman" w:hAnsi="Times New Roman" w:cs="Times New Roman"/>
          <w:sz w:val="24"/>
          <w:szCs w:val="24"/>
        </w:rPr>
        <w:t>ря 20</w:t>
      </w:r>
      <w:r w:rsidR="00FB1FF8" w:rsidRPr="00C1308B">
        <w:rPr>
          <w:rFonts w:ascii="Times New Roman" w:hAnsi="Times New Roman" w:cs="Times New Roman"/>
          <w:sz w:val="24"/>
          <w:szCs w:val="24"/>
        </w:rPr>
        <w:t>2</w:t>
      </w:r>
      <w:r w:rsidR="00C4424E">
        <w:rPr>
          <w:rFonts w:ascii="Times New Roman" w:hAnsi="Times New Roman" w:cs="Times New Roman"/>
          <w:sz w:val="24"/>
          <w:szCs w:val="24"/>
        </w:rPr>
        <w:t>_</w:t>
      </w:r>
      <w:r w:rsidR="00E87DD5" w:rsidRPr="00C1308B">
        <w:rPr>
          <w:rFonts w:ascii="Times New Roman" w:hAnsi="Times New Roman" w:cs="Times New Roman"/>
          <w:sz w:val="24"/>
          <w:szCs w:val="24"/>
        </w:rPr>
        <w:t xml:space="preserve"> года, а в части взаимных обязательств – до полного их исполнения</w:t>
      </w:r>
      <w:r w:rsidR="00EF57CA" w:rsidRPr="00C1308B">
        <w:rPr>
          <w:rFonts w:ascii="Times New Roman" w:hAnsi="Times New Roman" w:cs="Times New Roman"/>
          <w:sz w:val="24"/>
          <w:szCs w:val="24"/>
        </w:rPr>
        <w:t>.</w:t>
      </w:r>
    </w:p>
    <w:p w14:paraId="08B7A125" w14:textId="77777777" w:rsidR="005A4E07" w:rsidRPr="00C1308B" w:rsidRDefault="009B546D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9.2. Если ни одна из с</w:t>
      </w:r>
      <w:r w:rsidR="00E87DD5" w:rsidRPr="00C1308B">
        <w:rPr>
          <w:rFonts w:ascii="Times New Roman" w:hAnsi="Times New Roman" w:cs="Times New Roman"/>
          <w:sz w:val="24"/>
          <w:szCs w:val="24"/>
        </w:rPr>
        <w:t>торон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, за один </w:t>
      </w:r>
      <w:r w:rsidR="00E87DD5" w:rsidRPr="00C1308B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EF57CA" w:rsidRPr="00C1308B">
        <w:rPr>
          <w:rFonts w:ascii="Times New Roman" w:hAnsi="Times New Roman" w:cs="Times New Roman"/>
          <w:sz w:val="24"/>
          <w:szCs w:val="24"/>
        </w:rPr>
        <w:t>месяц до окончания срока действия договора, не заявит намерения расторгну</w:t>
      </w:r>
      <w:r w:rsidR="00E87DD5" w:rsidRPr="00C1308B">
        <w:rPr>
          <w:rFonts w:ascii="Times New Roman" w:hAnsi="Times New Roman" w:cs="Times New Roman"/>
          <w:sz w:val="24"/>
          <w:szCs w:val="24"/>
        </w:rPr>
        <w:t>ть договорные отношения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, договор считается автоматически пролонгированным на срок один </w:t>
      </w:r>
      <w:r w:rsidR="00E87DD5" w:rsidRPr="00C1308B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EF57CA" w:rsidRPr="00C1308B">
        <w:rPr>
          <w:rFonts w:ascii="Times New Roman" w:hAnsi="Times New Roman" w:cs="Times New Roman"/>
          <w:sz w:val="24"/>
          <w:szCs w:val="24"/>
        </w:rPr>
        <w:t>год</w:t>
      </w:r>
      <w:r w:rsidR="00E87DD5" w:rsidRPr="00C1308B">
        <w:rPr>
          <w:rFonts w:ascii="Times New Roman" w:hAnsi="Times New Roman" w:cs="Times New Roman"/>
          <w:sz w:val="24"/>
          <w:szCs w:val="24"/>
        </w:rPr>
        <w:t xml:space="preserve"> на прежних условиях</w:t>
      </w:r>
      <w:r w:rsidR="00EF57CA" w:rsidRPr="00C1308B">
        <w:rPr>
          <w:rFonts w:ascii="Times New Roman" w:hAnsi="Times New Roman" w:cs="Times New Roman"/>
          <w:sz w:val="24"/>
          <w:szCs w:val="24"/>
        </w:rPr>
        <w:t>.</w:t>
      </w:r>
    </w:p>
    <w:p w14:paraId="07ADB866" w14:textId="77777777" w:rsidR="00EF57CA" w:rsidRPr="00C1308B" w:rsidRDefault="00EF57CA" w:rsidP="004542C7">
      <w:pPr>
        <w:pStyle w:val="a9"/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10. ЗАКЛЮЧИТЕЛЬНЫЕ</w:t>
      </w:r>
      <w:r w:rsidR="00DA7334" w:rsidRPr="00C1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2E87DE1F" w14:textId="77777777" w:rsidR="00EF57CA" w:rsidRPr="00C1308B" w:rsidRDefault="00EF57CA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10.1. Настоящий договор составле</w:t>
      </w:r>
      <w:r w:rsidR="005A4E07" w:rsidRPr="00C1308B">
        <w:rPr>
          <w:rFonts w:ascii="Times New Roman" w:hAnsi="Times New Roman" w:cs="Times New Roman"/>
          <w:sz w:val="24"/>
          <w:szCs w:val="24"/>
        </w:rPr>
        <w:t>н в двух подлинных экземплярах</w:t>
      </w:r>
      <w:r w:rsidRPr="00C1308B">
        <w:rPr>
          <w:rFonts w:ascii="Times New Roman" w:hAnsi="Times New Roman" w:cs="Times New Roman"/>
          <w:sz w:val="24"/>
          <w:szCs w:val="24"/>
        </w:rPr>
        <w:t>, имею</w:t>
      </w:r>
      <w:r w:rsidR="004503CF" w:rsidRPr="00C1308B">
        <w:rPr>
          <w:rFonts w:ascii="Times New Roman" w:hAnsi="Times New Roman" w:cs="Times New Roman"/>
          <w:sz w:val="24"/>
          <w:szCs w:val="24"/>
        </w:rPr>
        <w:t>щих одинаковую юридическую силу</w:t>
      </w:r>
      <w:r w:rsidRPr="00C1308B">
        <w:rPr>
          <w:rFonts w:ascii="Times New Roman" w:hAnsi="Times New Roman" w:cs="Times New Roman"/>
          <w:sz w:val="24"/>
          <w:szCs w:val="24"/>
        </w:rPr>
        <w:t>, по одному экземпляру для каждой из сторон.</w:t>
      </w:r>
    </w:p>
    <w:p w14:paraId="2D612687" w14:textId="645B5B04" w:rsidR="00EF57CA" w:rsidRPr="00C1308B" w:rsidRDefault="00EF57CA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10.2. Стороны признают действительными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>документы (договор, спецификации, гарантийные письма</w:t>
      </w:r>
      <w:r w:rsidR="00C75439" w:rsidRPr="00C1308B">
        <w:rPr>
          <w:rFonts w:ascii="Times New Roman" w:hAnsi="Times New Roman" w:cs="Times New Roman"/>
          <w:sz w:val="24"/>
          <w:szCs w:val="24"/>
        </w:rPr>
        <w:t>, накладные и пр.</w:t>
      </w:r>
      <w:r w:rsidRPr="00C1308B">
        <w:rPr>
          <w:rFonts w:ascii="Times New Roman" w:hAnsi="Times New Roman" w:cs="Times New Roman"/>
          <w:sz w:val="24"/>
          <w:szCs w:val="24"/>
        </w:rPr>
        <w:t xml:space="preserve">), полученные посредством </w:t>
      </w:r>
      <w:r w:rsidR="00C75439" w:rsidRPr="00C1308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C1308B">
        <w:rPr>
          <w:rFonts w:ascii="Times New Roman" w:hAnsi="Times New Roman" w:cs="Times New Roman"/>
          <w:sz w:val="24"/>
          <w:szCs w:val="24"/>
        </w:rPr>
        <w:t>связи</w:t>
      </w:r>
      <w:r w:rsidR="009F265D" w:rsidRPr="00C1308B">
        <w:rPr>
          <w:rFonts w:ascii="Times New Roman" w:hAnsi="Times New Roman" w:cs="Times New Roman"/>
          <w:sz w:val="24"/>
          <w:szCs w:val="24"/>
        </w:rPr>
        <w:t>,</w:t>
      </w:r>
      <w:r w:rsidRPr="00C1308B">
        <w:rPr>
          <w:rFonts w:ascii="Times New Roman" w:hAnsi="Times New Roman" w:cs="Times New Roman"/>
          <w:sz w:val="24"/>
          <w:szCs w:val="24"/>
        </w:rPr>
        <w:t xml:space="preserve"> позволяющие достоверно установить, что документ исходит от стороны по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>дого</w:t>
      </w:r>
      <w:r w:rsidR="005A4E07" w:rsidRPr="00C1308B">
        <w:rPr>
          <w:rFonts w:ascii="Times New Roman" w:hAnsi="Times New Roman" w:cs="Times New Roman"/>
          <w:sz w:val="24"/>
          <w:szCs w:val="24"/>
        </w:rPr>
        <w:t>вору</w:t>
      </w:r>
      <w:r w:rsidRPr="00C1308B">
        <w:rPr>
          <w:rFonts w:ascii="Times New Roman" w:hAnsi="Times New Roman" w:cs="Times New Roman"/>
          <w:sz w:val="24"/>
          <w:szCs w:val="24"/>
        </w:rPr>
        <w:t>.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sz w:val="24"/>
          <w:szCs w:val="24"/>
        </w:rPr>
        <w:t xml:space="preserve">Срок направления оригиналов документов один </w:t>
      </w:r>
      <w:r w:rsidR="000C04AD" w:rsidRPr="00C1308B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C1308B">
        <w:rPr>
          <w:rFonts w:ascii="Times New Roman" w:hAnsi="Times New Roman" w:cs="Times New Roman"/>
          <w:sz w:val="24"/>
          <w:szCs w:val="24"/>
        </w:rPr>
        <w:t xml:space="preserve">месяц. Ответственность за негативные последствия, связанные с не направлением в установленные </w:t>
      </w:r>
      <w:r w:rsidR="000016C4" w:rsidRPr="00C1308B">
        <w:rPr>
          <w:rFonts w:ascii="Times New Roman" w:hAnsi="Times New Roman" w:cs="Times New Roman"/>
          <w:sz w:val="24"/>
          <w:szCs w:val="24"/>
        </w:rPr>
        <w:t>сроки оригиналов документов,</w:t>
      </w:r>
      <w:r w:rsidRPr="00C1308B">
        <w:rPr>
          <w:rFonts w:ascii="Times New Roman" w:hAnsi="Times New Roman" w:cs="Times New Roman"/>
          <w:sz w:val="24"/>
          <w:szCs w:val="24"/>
        </w:rPr>
        <w:t xml:space="preserve"> несет сторона, нарушившая условия договора.</w:t>
      </w:r>
      <w:r w:rsidR="00C75439" w:rsidRPr="00C1308B">
        <w:rPr>
          <w:rFonts w:ascii="Times New Roman" w:hAnsi="Times New Roman" w:cs="Times New Roman"/>
          <w:sz w:val="24"/>
          <w:szCs w:val="24"/>
        </w:rPr>
        <w:t xml:space="preserve"> Стороны признают юридическую силу документов, направленных по факсимильной и электронной связи при отсутствии оригиналов.</w:t>
      </w:r>
    </w:p>
    <w:p w14:paraId="030FC5AA" w14:textId="77777777" w:rsidR="004503CF" w:rsidRPr="00C1308B" w:rsidRDefault="00DA4817" w:rsidP="004542C7">
      <w:pPr>
        <w:pStyle w:val="af"/>
        <w:ind w:left="0" w:right="0"/>
        <w:jc w:val="both"/>
        <w:rPr>
          <w:szCs w:val="24"/>
        </w:rPr>
      </w:pPr>
      <w:r w:rsidRPr="00C1308B">
        <w:rPr>
          <w:szCs w:val="24"/>
        </w:rPr>
        <w:t>10.3</w:t>
      </w:r>
      <w:r w:rsidR="009B546D" w:rsidRPr="00C1308B">
        <w:rPr>
          <w:szCs w:val="24"/>
        </w:rPr>
        <w:t>. Стороны д</w:t>
      </w:r>
      <w:r w:rsidR="004503CF" w:rsidRPr="00C1308B">
        <w:rPr>
          <w:szCs w:val="24"/>
        </w:rPr>
        <w:t xml:space="preserve">оговора обязуются не </w:t>
      </w:r>
      <w:r w:rsidR="009B546D" w:rsidRPr="00C1308B">
        <w:rPr>
          <w:szCs w:val="24"/>
        </w:rPr>
        <w:t>передавать права по настоящему д</w:t>
      </w:r>
      <w:r w:rsidR="004503CF" w:rsidRPr="00C1308B">
        <w:rPr>
          <w:szCs w:val="24"/>
        </w:rPr>
        <w:t>оговору третьим лицам без пись</w:t>
      </w:r>
      <w:r w:rsidR="009B546D" w:rsidRPr="00C1308B">
        <w:rPr>
          <w:szCs w:val="24"/>
        </w:rPr>
        <w:t>менного согласия второй с</w:t>
      </w:r>
      <w:r w:rsidR="004503CF" w:rsidRPr="00C1308B">
        <w:rPr>
          <w:szCs w:val="24"/>
        </w:rPr>
        <w:t xml:space="preserve">тороны </w:t>
      </w:r>
      <w:r w:rsidR="009B546D" w:rsidRPr="00C1308B">
        <w:rPr>
          <w:szCs w:val="24"/>
        </w:rPr>
        <w:t>д</w:t>
      </w:r>
      <w:r w:rsidR="004503CF" w:rsidRPr="00C1308B">
        <w:rPr>
          <w:szCs w:val="24"/>
        </w:rPr>
        <w:t>оговора.</w:t>
      </w:r>
    </w:p>
    <w:p w14:paraId="0F1EBC37" w14:textId="77777777" w:rsidR="00EF57CA" w:rsidRPr="00C1308B" w:rsidRDefault="00DA4817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10.4</w:t>
      </w:r>
      <w:r w:rsidR="00EF57CA" w:rsidRPr="00C1308B">
        <w:rPr>
          <w:rFonts w:ascii="Times New Roman" w:hAnsi="Times New Roman" w:cs="Times New Roman"/>
          <w:sz w:val="24"/>
          <w:szCs w:val="24"/>
        </w:rPr>
        <w:t>. Любые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>изменен</w:t>
      </w:r>
      <w:r w:rsidR="005A4E07" w:rsidRPr="00C1308B">
        <w:rPr>
          <w:rFonts w:ascii="Times New Roman" w:hAnsi="Times New Roman" w:cs="Times New Roman"/>
          <w:sz w:val="24"/>
          <w:szCs w:val="24"/>
        </w:rPr>
        <w:t>ия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5A4E07" w:rsidRPr="00C1308B">
        <w:rPr>
          <w:rFonts w:ascii="Times New Roman" w:hAnsi="Times New Roman" w:cs="Times New Roman"/>
          <w:sz w:val="24"/>
          <w:szCs w:val="24"/>
        </w:rPr>
        <w:t>и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5A4E07" w:rsidRPr="00C1308B">
        <w:rPr>
          <w:rFonts w:ascii="Times New Roman" w:hAnsi="Times New Roman" w:cs="Times New Roman"/>
          <w:sz w:val="24"/>
          <w:szCs w:val="24"/>
        </w:rPr>
        <w:t>дополнения к настоящему д</w:t>
      </w:r>
      <w:r w:rsidR="00EF57CA" w:rsidRPr="00C1308B">
        <w:rPr>
          <w:rFonts w:ascii="Times New Roman" w:hAnsi="Times New Roman" w:cs="Times New Roman"/>
          <w:sz w:val="24"/>
          <w:szCs w:val="24"/>
        </w:rPr>
        <w:t>оговору действительны при условии, если они совершены в письменной форме и подписаны надлежащим образом</w:t>
      </w:r>
      <w:r w:rsidR="00D77AEF" w:rsidRPr="00C1308B">
        <w:rPr>
          <w:rFonts w:ascii="Times New Roman" w:hAnsi="Times New Roman" w:cs="Times New Roman"/>
          <w:sz w:val="24"/>
          <w:szCs w:val="24"/>
        </w:rPr>
        <w:t xml:space="preserve"> </w:t>
      </w:r>
      <w:r w:rsidR="00EF57CA" w:rsidRPr="00C1308B">
        <w:rPr>
          <w:rFonts w:ascii="Times New Roman" w:hAnsi="Times New Roman" w:cs="Times New Roman"/>
          <w:sz w:val="24"/>
          <w:szCs w:val="24"/>
        </w:rPr>
        <w:t>уполномочен</w:t>
      </w:r>
      <w:r w:rsidR="005A4E07" w:rsidRPr="00C1308B">
        <w:rPr>
          <w:rFonts w:ascii="Times New Roman" w:hAnsi="Times New Roman" w:cs="Times New Roman"/>
          <w:sz w:val="24"/>
          <w:szCs w:val="24"/>
        </w:rPr>
        <w:t>ными на</w:t>
      </w:r>
      <w:r w:rsidR="00EF57CA" w:rsidRPr="00C1308B">
        <w:rPr>
          <w:rFonts w:ascii="Times New Roman" w:hAnsi="Times New Roman" w:cs="Times New Roman"/>
          <w:sz w:val="24"/>
          <w:szCs w:val="24"/>
        </w:rPr>
        <w:t xml:space="preserve"> то представителями сторон.</w:t>
      </w:r>
    </w:p>
    <w:p w14:paraId="292738F7" w14:textId="77777777" w:rsidR="009B546D" w:rsidRPr="00C1308B" w:rsidRDefault="009B546D" w:rsidP="004542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308B">
        <w:rPr>
          <w:rFonts w:ascii="Times New Roman" w:hAnsi="Times New Roman" w:cs="Times New Roman"/>
          <w:sz w:val="24"/>
          <w:szCs w:val="24"/>
        </w:rPr>
        <w:t>10.5. Для заключения договора Покупатель обязан предоставить Поставщику следующие документы:</w:t>
      </w:r>
    </w:p>
    <w:p w14:paraId="60C121F0" w14:textId="77777777" w:rsidR="009B546D" w:rsidRPr="00C1308B" w:rsidRDefault="009B546D" w:rsidP="004542C7">
      <w:pPr>
        <w:pStyle w:val="10"/>
        <w:ind w:left="0" w:right="0" w:firstLine="709"/>
        <w:jc w:val="both"/>
        <w:rPr>
          <w:szCs w:val="24"/>
        </w:rPr>
      </w:pPr>
      <w:r w:rsidRPr="00C1308B">
        <w:rPr>
          <w:szCs w:val="24"/>
        </w:rPr>
        <w:t>- копию свидетельства о государственной регистрации;</w:t>
      </w:r>
    </w:p>
    <w:p w14:paraId="6C3FD598" w14:textId="77777777" w:rsidR="009B546D" w:rsidRPr="00C1308B" w:rsidRDefault="009B546D" w:rsidP="004542C7">
      <w:pPr>
        <w:pStyle w:val="10"/>
        <w:ind w:left="0" w:right="0" w:firstLine="709"/>
        <w:jc w:val="both"/>
        <w:rPr>
          <w:szCs w:val="24"/>
        </w:rPr>
      </w:pPr>
      <w:r w:rsidRPr="00C1308B">
        <w:rPr>
          <w:szCs w:val="24"/>
        </w:rPr>
        <w:lastRenderedPageBreak/>
        <w:t>- копию свидетельства о постановке на учет в налоговом органе;</w:t>
      </w:r>
    </w:p>
    <w:p w14:paraId="67F20727" w14:textId="77777777" w:rsidR="009B546D" w:rsidRPr="00C1308B" w:rsidRDefault="009B546D" w:rsidP="004542C7">
      <w:pPr>
        <w:pStyle w:val="10"/>
        <w:ind w:left="0" w:right="0" w:firstLine="709"/>
        <w:jc w:val="both"/>
        <w:rPr>
          <w:szCs w:val="24"/>
        </w:rPr>
      </w:pPr>
      <w:r w:rsidRPr="00C1308B">
        <w:rPr>
          <w:szCs w:val="24"/>
        </w:rPr>
        <w:t>- копию Устава (1,2,3, последний лист);</w:t>
      </w:r>
    </w:p>
    <w:p w14:paraId="4B094267" w14:textId="77777777" w:rsidR="009B546D" w:rsidRPr="00C1308B" w:rsidRDefault="009B546D" w:rsidP="004542C7">
      <w:pPr>
        <w:pStyle w:val="10"/>
        <w:ind w:left="0" w:right="0" w:firstLine="709"/>
        <w:jc w:val="both"/>
        <w:rPr>
          <w:szCs w:val="24"/>
        </w:rPr>
      </w:pPr>
      <w:r w:rsidRPr="00C1308B">
        <w:rPr>
          <w:szCs w:val="24"/>
        </w:rPr>
        <w:t>- копию решения о назначении руководителя.</w:t>
      </w:r>
    </w:p>
    <w:p w14:paraId="3D453E16" w14:textId="77777777" w:rsidR="00F7493B" w:rsidRPr="00C1308B" w:rsidRDefault="00F7493B" w:rsidP="004542C7">
      <w:pPr>
        <w:jc w:val="both"/>
      </w:pPr>
      <w:r w:rsidRPr="00C1308B">
        <w:t>10.6 Обо всех изменениях почтовых адресов, адресов мест нахождения, банковских и иных реквизитов, указанные в разде</w:t>
      </w:r>
      <w:r w:rsidR="000016C4" w:rsidRPr="00C1308B">
        <w:t>ле 11 настоящего Договор, а так</w:t>
      </w:r>
      <w:r w:rsidRPr="00C1308B">
        <w:t xml:space="preserve">же способов обмена информацией, имеющей отношение к Договору или в связи с ним, Стороны обязаны письменно уведомить друг друга в течение 2 (двух) рабочих дней с момента такого изменения. </w:t>
      </w:r>
    </w:p>
    <w:p w14:paraId="246BB593" w14:textId="77777777" w:rsidR="00F7493B" w:rsidRPr="00C1308B" w:rsidRDefault="00F7493B" w:rsidP="004542C7">
      <w:pPr>
        <w:ind w:firstLine="426"/>
        <w:jc w:val="both"/>
      </w:pPr>
      <w:r w:rsidRPr="00C1308B">
        <w:t>При отсутствии уведомления об изменении почтовых адресов и адресов мест нахождения, обращения (письменная информация) направляются по последнему известному обращающейся стороне почтовому адресу (в его отсутствие – адресу места нахождения Стороны-адресата, указанному в Договоре) и считаются доставленными, даже в случае, если адресат по этому адресу более не находится.</w:t>
      </w:r>
    </w:p>
    <w:p w14:paraId="53218B3D" w14:textId="77777777" w:rsidR="00F7493B" w:rsidRPr="00C1308B" w:rsidRDefault="00F7493B" w:rsidP="004542C7">
      <w:pPr>
        <w:ind w:firstLine="426"/>
        <w:jc w:val="both"/>
      </w:pPr>
      <w:r w:rsidRPr="00C1308B">
        <w:t>Сторона считается надлежащим образом извещенной другой Стороной об обстоятельствах, имеющих отношение к Договору или в связи с ним, если:</w:t>
      </w:r>
    </w:p>
    <w:p w14:paraId="48E77DE6" w14:textId="77777777" w:rsidR="00F7493B" w:rsidRPr="00C1308B" w:rsidRDefault="00F7493B" w:rsidP="004542C7">
      <w:pPr>
        <w:ind w:firstLine="426"/>
        <w:jc w:val="both"/>
      </w:pPr>
      <w:r w:rsidRPr="00C1308B">
        <w:t>- адресат отказался от получения почтового отправления и этот отказ зафиксирован;</w:t>
      </w:r>
    </w:p>
    <w:p w14:paraId="73D5B91E" w14:textId="77777777" w:rsidR="00F7493B" w:rsidRPr="00C1308B" w:rsidRDefault="00F7493B" w:rsidP="004542C7">
      <w:pPr>
        <w:ind w:firstLine="426"/>
        <w:jc w:val="both"/>
      </w:pPr>
      <w:r w:rsidRPr="00C1308B">
        <w:t>- несмотря на почтовое извещение, адресат не явился за получением почтового отправления, направленного другой Стороной (отправителем) в установленном порядке, о чем орган связи проинформировал отправителя;</w:t>
      </w:r>
    </w:p>
    <w:p w14:paraId="692BA88F" w14:textId="77777777" w:rsidR="00F7493B" w:rsidRPr="00C1308B" w:rsidRDefault="00F7493B" w:rsidP="004542C7">
      <w:pPr>
        <w:pStyle w:val="10"/>
        <w:ind w:left="0" w:right="0" w:firstLine="426"/>
        <w:jc w:val="both"/>
        <w:rPr>
          <w:szCs w:val="24"/>
        </w:rPr>
      </w:pPr>
      <w:r w:rsidRPr="00C1308B">
        <w:rPr>
          <w:szCs w:val="24"/>
        </w:rPr>
        <w:t>- почтовое отправление, направленное Стороной по последнему известному ей почтовому адресу Стороны-адресата или месту нахождения Стороны-адресата, указанному в Договоре, не вручено в связи с отсутствием Стороны-адресата по указанному адресу, о чем орган связи проинформировал Сторону-отправителя.</w:t>
      </w:r>
    </w:p>
    <w:p w14:paraId="4AEE6F1C" w14:textId="1A7E0BC3" w:rsidR="001F3F58" w:rsidRPr="00C1308B" w:rsidRDefault="001F3F58" w:rsidP="004542C7">
      <w:pPr>
        <w:jc w:val="both"/>
      </w:pPr>
      <w:r w:rsidRPr="00C1308B">
        <w:t>10.7</w:t>
      </w:r>
      <w:r w:rsidRPr="00C1308B">
        <w:rPr>
          <w:rFonts w:eastAsia="Calibri"/>
          <w:lang w:eastAsia="en-US"/>
        </w:rPr>
        <w:t xml:space="preserve"> Руководствуясь гражданским и налоговым законодательством,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тороны</w:t>
      </w:r>
      <w:r w:rsidRPr="00C1308B">
        <w:rPr>
          <w:rFonts w:eastAsia="Calibri"/>
          <w:lang w:eastAsia="en-US"/>
        </w:rPr>
        <w:t xml:space="preserve"> заверя</w:t>
      </w:r>
      <w:r w:rsidR="004E76E1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 и гарантиру</w:t>
      </w:r>
      <w:r w:rsidR="004E76E1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 следующее:</w:t>
      </w:r>
    </w:p>
    <w:p w14:paraId="382953FF" w14:textId="21F11247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- он</w:t>
      </w:r>
      <w:r w:rsidR="00B4679C">
        <w:rPr>
          <w:rFonts w:eastAsia="Calibri"/>
          <w:lang w:eastAsia="en-US"/>
        </w:rPr>
        <w:t>и</w:t>
      </w:r>
      <w:r w:rsidRPr="00C1308B">
        <w:rPr>
          <w:rFonts w:eastAsia="Calibri"/>
          <w:lang w:eastAsia="en-US"/>
        </w:rPr>
        <w:t xml:space="preserve"> явля</w:t>
      </w:r>
      <w:r w:rsidR="00B4679C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тся надлежащим образом учрежденным и зарегистрированным юридическим</w:t>
      </w:r>
      <w:r w:rsidR="004E76E1">
        <w:rPr>
          <w:rFonts w:eastAsia="Calibri"/>
          <w:lang w:eastAsia="en-US"/>
        </w:rPr>
        <w:t>и</w:t>
      </w:r>
      <w:r w:rsidRPr="00C1308B">
        <w:rPr>
          <w:rFonts w:eastAsia="Calibri"/>
          <w:lang w:eastAsia="en-US"/>
        </w:rPr>
        <w:t xml:space="preserve"> лиц</w:t>
      </w:r>
      <w:r w:rsidR="004E76E1">
        <w:rPr>
          <w:rFonts w:eastAsia="Calibri"/>
          <w:lang w:eastAsia="en-US"/>
        </w:rPr>
        <w:t>ами</w:t>
      </w:r>
      <w:r w:rsidRPr="00C1308B">
        <w:rPr>
          <w:rFonts w:eastAsia="Calibri"/>
          <w:lang w:eastAsia="en-US"/>
        </w:rPr>
        <w:t xml:space="preserve"> и/или надлежащим образом зарегистрированным</w:t>
      </w:r>
      <w:r w:rsidR="004E76E1">
        <w:rPr>
          <w:rFonts w:eastAsia="Calibri"/>
          <w:lang w:eastAsia="en-US"/>
        </w:rPr>
        <w:t>и</w:t>
      </w:r>
      <w:r w:rsidRPr="00C1308B">
        <w:rPr>
          <w:rFonts w:eastAsia="Calibri"/>
          <w:lang w:eastAsia="en-US"/>
        </w:rPr>
        <w:t xml:space="preserve"> предпринимател</w:t>
      </w:r>
      <w:r w:rsidR="004E76E1">
        <w:rPr>
          <w:rFonts w:eastAsia="Calibri"/>
          <w:lang w:eastAsia="en-US"/>
        </w:rPr>
        <w:t>ями</w:t>
      </w:r>
      <w:r w:rsidRPr="00C1308B">
        <w:rPr>
          <w:rFonts w:eastAsia="Calibri"/>
          <w:lang w:eastAsia="en-US"/>
        </w:rPr>
        <w:t>;</w:t>
      </w:r>
    </w:p>
    <w:p w14:paraId="24883AC6" w14:textId="7823E4B3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исполнительный орган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</w:t>
      </w:r>
      <w:r w:rsidRPr="00C1308B">
        <w:rPr>
          <w:rFonts w:eastAsia="Calibri"/>
          <w:lang w:eastAsia="en-US"/>
        </w:rPr>
        <w:t xml:space="preserve">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14:paraId="19438F4E" w14:textId="2697AF07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- для заключения и исполнения Договора</w:t>
      </w:r>
      <w:r w:rsidR="004E76E1">
        <w:rPr>
          <w:rFonts w:eastAsia="Calibri"/>
          <w:lang w:eastAsia="en-US"/>
        </w:rPr>
        <w:t>,</w:t>
      </w:r>
      <w:r w:rsidRPr="00C1308B">
        <w:rPr>
          <w:rFonts w:eastAsia="Calibri"/>
          <w:lang w:eastAsia="en-US"/>
        </w:rPr>
        <w:t xml:space="preserve">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тороны</w:t>
      </w:r>
      <w:r w:rsidRPr="00C1308B">
        <w:rPr>
          <w:rFonts w:eastAsia="Calibri"/>
          <w:lang w:eastAsia="en-US"/>
        </w:rPr>
        <w:t xml:space="preserve"> получил</w:t>
      </w:r>
      <w:r w:rsidR="004E76E1">
        <w:rPr>
          <w:rFonts w:eastAsia="Calibri"/>
          <w:lang w:eastAsia="en-US"/>
        </w:rPr>
        <w:t>и</w:t>
      </w:r>
      <w:r w:rsidRPr="00C1308B">
        <w:rPr>
          <w:rFonts w:eastAsia="Calibri"/>
          <w:lang w:eastAsia="en-US"/>
        </w:rPr>
        <w:t xml:space="preserve">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14:paraId="4FDD60DA" w14:textId="41FD180B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- име</w:t>
      </w:r>
      <w:r w:rsidR="00B4679C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 законное право осуществлять вид экономической деятельности, предусмотренный договором (имеет надлежащий ОКВЭД);</w:t>
      </w:r>
    </w:p>
    <w:p w14:paraId="7AD969E7" w14:textId="6F93AF35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</w:t>
      </w:r>
      <w:r w:rsidR="00B4679C">
        <w:rPr>
          <w:rFonts w:eastAsia="Calibri"/>
          <w:lang w:eastAsia="en-US"/>
        </w:rPr>
        <w:t>сторонам</w:t>
      </w:r>
      <w:r w:rsidRPr="00C1308B">
        <w:rPr>
          <w:rFonts w:eastAsia="Calibri"/>
          <w:lang w:eastAsia="en-US"/>
        </w:rPr>
        <w:t xml:space="preserve"> или ограничивающих </w:t>
      </w:r>
      <w:r w:rsidR="00B4679C">
        <w:rPr>
          <w:rFonts w:eastAsia="Calibri"/>
          <w:lang w:eastAsia="en-US"/>
        </w:rPr>
        <w:t>их</w:t>
      </w:r>
      <w:r w:rsidRPr="00C1308B">
        <w:rPr>
          <w:rFonts w:eastAsia="Calibri"/>
          <w:lang w:eastAsia="en-US"/>
        </w:rPr>
        <w:t xml:space="preserve"> право заключать и исполнять Договор;</w:t>
      </w:r>
    </w:p>
    <w:p w14:paraId="01C0B38A" w14:textId="5EF56F53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лицо, подписывающее (заключающее) договор от имени и по поручению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</w:t>
      </w:r>
      <w:r w:rsidRPr="00C1308B">
        <w:rPr>
          <w:rFonts w:eastAsia="Calibri"/>
          <w:lang w:eastAsia="en-US"/>
        </w:rPr>
        <w:t xml:space="preserve"> на день подписания (заключения) име</w:t>
      </w:r>
      <w:r w:rsidR="00B4679C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 все необходимые для такого подписания полномочия и занима</w:t>
      </w:r>
      <w:r w:rsidR="004E76E1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 должность, указанную в преамбуле Договора.</w:t>
      </w:r>
    </w:p>
    <w:p w14:paraId="58B468E8" w14:textId="632E7FD2" w:rsidR="001F3F58" w:rsidRDefault="001F3F58" w:rsidP="004542C7">
      <w:pPr>
        <w:tabs>
          <w:tab w:val="left" w:pos="426"/>
          <w:tab w:val="num" w:pos="1560"/>
        </w:tabs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10.8 Помимо вышеуказанных гарантий и заверений, руководствуясь гражданским и налоговым законодательством,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 xml:space="preserve">тороны заверяют </w:t>
      </w:r>
      <w:r w:rsidRPr="00C1308B">
        <w:rPr>
          <w:rFonts w:eastAsia="Calibri"/>
          <w:lang w:eastAsia="en-US"/>
        </w:rPr>
        <w:t>и гарантиру</w:t>
      </w:r>
      <w:r w:rsidR="004E76E1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 следующее:</w:t>
      </w:r>
    </w:p>
    <w:p w14:paraId="1C2979D5" w14:textId="09EA9833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</w:t>
      </w:r>
      <w:r w:rsidR="00B4679C">
        <w:rPr>
          <w:rFonts w:eastAsia="Calibri"/>
          <w:lang w:eastAsia="en-US"/>
        </w:rPr>
        <w:t>Сторонами</w:t>
      </w:r>
      <w:r w:rsidRPr="00C1308B">
        <w:rPr>
          <w:rFonts w:eastAsia="Calibri"/>
          <w:lang w:eastAsia="en-US"/>
        </w:rPr>
        <w:t xml:space="preserve"> уплачиваются все налоги и сборы в соответствии с действующим законодательством Российской Федерации, а также им</w:t>
      </w:r>
      <w:r w:rsidR="004E76E1">
        <w:rPr>
          <w:rFonts w:eastAsia="Calibri"/>
          <w:lang w:eastAsia="en-US"/>
        </w:rPr>
        <w:t>и</w:t>
      </w:r>
      <w:r w:rsidRPr="00C1308B">
        <w:rPr>
          <w:rFonts w:eastAsia="Calibri"/>
          <w:lang w:eastAsia="en-US"/>
        </w:rPr>
        <w:t xml:space="preserve">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7E3399EC" w14:textId="58BC759D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все операции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</w:t>
      </w:r>
      <w:r w:rsidRPr="00C1308B">
        <w:rPr>
          <w:rFonts w:eastAsia="Calibri"/>
          <w:lang w:eastAsia="en-US"/>
        </w:rPr>
        <w:t xml:space="preserve">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обязанность, по ведению которой возлагается на поставщика;</w:t>
      </w:r>
    </w:p>
    <w:p w14:paraId="1CA4DFC2" w14:textId="7887EE53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</w:t>
      </w:r>
      <w:r w:rsidR="00B4679C">
        <w:rPr>
          <w:rFonts w:eastAsia="Calibri"/>
          <w:lang w:eastAsia="en-US"/>
        </w:rPr>
        <w:t>Стороны</w:t>
      </w:r>
      <w:r w:rsidRPr="00C1308B">
        <w:rPr>
          <w:rFonts w:eastAsia="Calibri"/>
          <w:lang w:eastAsia="en-US"/>
        </w:rPr>
        <w:t xml:space="preserve"> гарантиру</w:t>
      </w:r>
      <w:r w:rsidR="00B4679C">
        <w:rPr>
          <w:rFonts w:eastAsia="Calibri"/>
          <w:lang w:eastAsia="en-US"/>
        </w:rPr>
        <w:t>ют</w:t>
      </w:r>
      <w:r w:rsidRPr="00C1308B">
        <w:rPr>
          <w:rFonts w:eastAsia="Calibri"/>
          <w:lang w:eastAsia="en-US"/>
        </w:rPr>
        <w:t xml:space="preserve"> и обязу</w:t>
      </w:r>
      <w:r w:rsidR="00B4679C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тся отражать в налоговой отчетности НДС, уплаченный в составе цены Товара при условии, если</w:t>
      </w:r>
      <w:r w:rsidR="00B4679C">
        <w:rPr>
          <w:rFonts w:eastAsia="Calibri"/>
          <w:lang w:eastAsia="en-US"/>
        </w:rPr>
        <w:t xml:space="preserve">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тороны</w:t>
      </w:r>
      <w:r w:rsidRPr="00C1308B">
        <w:rPr>
          <w:rFonts w:eastAsia="Calibri"/>
          <w:lang w:eastAsia="en-US"/>
        </w:rPr>
        <w:t xml:space="preserve"> явля</w:t>
      </w:r>
      <w:r w:rsidR="00B4679C">
        <w:rPr>
          <w:rFonts w:eastAsia="Calibri"/>
          <w:lang w:eastAsia="en-US"/>
        </w:rPr>
        <w:t>ю</w:t>
      </w:r>
      <w:r w:rsidRPr="00C1308B">
        <w:rPr>
          <w:rFonts w:eastAsia="Calibri"/>
          <w:lang w:eastAsia="en-US"/>
        </w:rPr>
        <w:t>тся налогоплательщиком налога на добавленную стоимость;</w:t>
      </w:r>
    </w:p>
    <w:p w14:paraId="7C28D40A" w14:textId="212B8C7E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- </w:t>
      </w:r>
      <w:r w:rsidR="004E76E1">
        <w:rPr>
          <w:rFonts w:eastAsia="Calibri"/>
          <w:lang w:eastAsia="en-US"/>
        </w:rPr>
        <w:t>С</w:t>
      </w:r>
      <w:r w:rsidR="00B4679C">
        <w:rPr>
          <w:rFonts w:eastAsia="Calibri"/>
          <w:lang w:eastAsia="en-US"/>
        </w:rPr>
        <w:t>тороны</w:t>
      </w:r>
      <w:r w:rsidRPr="00C1308B">
        <w:rPr>
          <w:rFonts w:eastAsia="Calibri"/>
          <w:lang w:eastAsia="en-US"/>
        </w:rPr>
        <w:t xml:space="preserve"> предостав</w:t>
      </w:r>
      <w:r w:rsidR="004E76E1">
        <w:rPr>
          <w:rFonts w:eastAsia="Calibri"/>
          <w:lang w:eastAsia="en-US"/>
        </w:rPr>
        <w:t>ляют</w:t>
      </w:r>
      <w:r w:rsidR="00B4679C">
        <w:rPr>
          <w:rFonts w:eastAsia="Calibri"/>
          <w:lang w:eastAsia="en-US"/>
        </w:rPr>
        <w:t xml:space="preserve"> </w:t>
      </w:r>
      <w:r w:rsidRPr="00C1308B">
        <w:rPr>
          <w:rFonts w:eastAsia="Calibri"/>
          <w:lang w:eastAsia="en-US"/>
        </w:rPr>
        <w:t xml:space="preserve">полностью соответствующие действующему законодательству Российской Федерации первичные документы, которыми оформляется продажа Товара по договору (включая, но не ограничиваясь счета-фактуры, товарные накладные формы ТОРГ-12 либо УПД, </w:t>
      </w:r>
      <w:r w:rsidRPr="00C1308B">
        <w:rPr>
          <w:rFonts w:eastAsia="Calibri"/>
          <w:lang w:eastAsia="en-US"/>
        </w:rPr>
        <w:lastRenderedPageBreak/>
        <w:t>товарно-транспортные накладные, спецификации, акты приема-передачи, акты выполненных работ (оказанных услуг) и т.д.);</w:t>
      </w:r>
    </w:p>
    <w:p w14:paraId="455B772C" w14:textId="446B1F2E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-</w:t>
      </w:r>
      <w:r w:rsidR="005E3E25">
        <w:rPr>
          <w:rFonts w:eastAsia="Calibri"/>
          <w:lang w:eastAsia="en-US"/>
        </w:rPr>
        <w:t xml:space="preserve"> </w:t>
      </w:r>
      <w:r w:rsidR="005E3E25" w:rsidRPr="00C1308B">
        <w:rPr>
          <w:rFonts w:eastAsia="Calibri"/>
          <w:lang w:eastAsia="en-US"/>
        </w:rPr>
        <w:t>Товар,</w:t>
      </w:r>
      <w:r w:rsidRPr="00C1308B">
        <w:rPr>
          <w:rFonts w:eastAsia="Calibri"/>
          <w:lang w:eastAsia="en-US"/>
        </w:rPr>
        <w:t xml:space="preserve"> поставляем</w:t>
      </w:r>
      <w:r w:rsidR="00B4679C">
        <w:rPr>
          <w:rFonts w:eastAsia="Calibri"/>
          <w:lang w:eastAsia="en-US"/>
        </w:rPr>
        <w:t>ый</w:t>
      </w:r>
      <w:r w:rsidRPr="00C1308B">
        <w:rPr>
          <w:rFonts w:eastAsia="Calibri"/>
          <w:lang w:eastAsia="en-US"/>
        </w:rPr>
        <w:t xml:space="preserve"> по Договору, принадлежит Поставщику на праве собственности.</w:t>
      </w:r>
    </w:p>
    <w:p w14:paraId="60F7B06B" w14:textId="77777777" w:rsidR="001F3F58" w:rsidRPr="00C1308B" w:rsidRDefault="001F3F58" w:rsidP="004542C7">
      <w:pPr>
        <w:tabs>
          <w:tab w:val="left" w:pos="426"/>
          <w:tab w:val="num" w:pos="1560"/>
        </w:tabs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10.9 В случае</w:t>
      </w:r>
      <w:r w:rsidR="00690016" w:rsidRPr="00C1308B">
        <w:rPr>
          <w:rFonts w:eastAsia="Calibri"/>
          <w:lang w:eastAsia="en-US"/>
        </w:rPr>
        <w:t>,</w:t>
      </w:r>
      <w:r w:rsidRPr="00C1308B">
        <w:rPr>
          <w:rFonts w:eastAsia="Calibri"/>
          <w:lang w:eastAsia="en-US"/>
        </w:rPr>
        <w:t xml:space="preserve">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нее не заключено каких-либо иных сделок и не имеется иных обременений (арест и др.), препятствующих надлежащему исполнению Договора.</w:t>
      </w:r>
    </w:p>
    <w:p w14:paraId="1937E61F" w14:textId="77777777" w:rsidR="001F3F58" w:rsidRPr="00C1308B" w:rsidRDefault="001F3F58" w:rsidP="004542C7">
      <w:pPr>
        <w:tabs>
          <w:tab w:val="left" w:pos="426"/>
          <w:tab w:val="num" w:pos="1560"/>
        </w:tabs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10.10 Поставщик обязуется по первому требованию Покупателя или налоговых органов (в том числе встречная налоговая проверка) предоставить надлежащим образом заверенные копии документов, относящихся к поставке Товара по Договору, и подтверждающих гарантии и заверения, указанные в Договоре, в срок, не превышающий 5 рабочих дней с момента получения соответствующего запроса от Покупателя или налогового органа.</w:t>
      </w:r>
    </w:p>
    <w:p w14:paraId="1083E04C" w14:textId="77777777" w:rsidR="001F3F58" w:rsidRPr="00C1308B" w:rsidRDefault="001F3F58" w:rsidP="004542C7">
      <w:pPr>
        <w:tabs>
          <w:tab w:val="left" w:pos="426"/>
          <w:tab w:val="num" w:pos="1560"/>
        </w:tabs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10.11 Поставщик обязуется возместить Покупателю убытки, понесенные вследствие нарушения Поставщиком указанных в Договоре гарантий и заверений и/или допущенных Поставщиком нарушений (в том числе налогового законодательства), отраженных в решениях налоговых органов, в следующем размере:</w:t>
      </w:r>
    </w:p>
    <w:p w14:paraId="2E407D75" w14:textId="77777777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- сумм, уплаченных Покупателем в бюджет на основании решений (требований) налоговых органов о доначислении НДС (в том числе решений об отказе в применении налоговых вычетов), который был уплачен Поставщику в составе цены Товара либо решений об уплате этого НДС покупателем в бюджет, решений (требований) об уплате пеней и штрафов на указанный размер доначисленного НДС;</w:t>
      </w:r>
    </w:p>
    <w:p w14:paraId="7B19ADAB" w14:textId="77777777" w:rsidR="001F3F58" w:rsidRPr="00C1308B" w:rsidRDefault="001F3F58" w:rsidP="004542C7">
      <w:pPr>
        <w:tabs>
          <w:tab w:val="left" w:pos="426"/>
          <w:tab w:val="num" w:pos="1560"/>
        </w:tabs>
        <w:ind w:firstLine="567"/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доначисленного НДС).</w:t>
      </w:r>
    </w:p>
    <w:p w14:paraId="232873DB" w14:textId="140CEA8D" w:rsidR="001F3F58" w:rsidRPr="00C1308B" w:rsidRDefault="001F3F58" w:rsidP="004542C7">
      <w:pPr>
        <w:tabs>
          <w:tab w:val="left" w:pos="426"/>
          <w:tab w:val="num" w:pos="1560"/>
        </w:tabs>
        <w:jc w:val="both"/>
        <w:rPr>
          <w:rFonts w:eastAsia="Calibri"/>
          <w:lang w:eastAsia="en-US"/>
        </w:rPr>
      </w:pPr>
      <w:r w:rsidRPr="00C1308B">
        <w:rPr>
          <w:rFonts w:eastAsia="Calibri"/>
          <w:lang w:eastAsia="en-US"/>
        </w:rPr>
        <w:t xml:space="preserve">10.12. Поставщик, нарушивший изложенные в настоящем разделе Договора гарантии и заверения, возмещает Покупателю, помимо означенных сумм, все убытки, вызванные таким нарушением. Поставщик обязуется компенсировать Покупателю, все понесенные по его вине убытки (в том числе доначисленный НДС, штраф, пеня и т.д.) в </w:t>
      </w:r>
      <w:r w:rsidR="00EC2954" w:rsidRPr="00C1308B">
        <w:rPr>
          <w:rFonts w:eastAsia="Calibri"/>
          <w:lang w:eastAsia="en-US"/>
        </w:rPr>
        <w:t>10</w:t>
      </w:r>
      <w:r w:rsidRPr="00C1308B">
        <w:rPr>
          <w:rFonts w:eastAsia="Calibri"/>
          <w:lang w:eastAsia="en-US"/>
        </w:rPr>
        <w:t>-дневный срок с момента получения от Покупателя соответствующего требования.</w:t>
      </w:r>
    </w:p>
    <w:p w14:paraId="61F1606A" w14:textId="77777777" w:rsidR="001F3F58" w:rsidRPr="00C1308B" w:rsidRDefault="001F3F58" w:rsidP="004542C7">
      <w:pPr>
        <w:pStyle w:val="10"/>
        <w:ind w:left="0" w:right="0"/>
        <w:jc w:val="both"/>
        <w:rPr>
          <w:szCs w:val="24"/>
        </w:rPr>
      </w:pPr>
    </w:p>
    <w:p w14:paraId="040CA3C5" w14:textId="2C1FDCCA" w:rsidR="00DA4817" w:rsidRPr="00C1308B" w:rsidRDefault="003F2590" w:rsidP="004542C7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8B">
        <w:rPr>
          <w:rFonts w:ascii="Times New Roman" w:hAnsi="Times New Roman" w:cs="Times New Roman"/>
          <w:b/>
          <w:sz w:val="24"/>
          <w:szCs w:val="24"/>
        </w:rPr>
        <w:t>11. РЕКВИЗИТЫ</w:t>
      </w:r>
      <w:r w:rsidR="00417D1B" w:rsidRPr="00C13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08B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tbl>
      <w:tblPr>
        <w:tblW w:w="1587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386"/>
        <w:gridCol w:w="5386"/>
      </w:tblGrid>
      <w:tr w:rsidR="00C1308B" w:rsidRPr="00C1308B" w14:paraId="5835CA39" w14:textId="77777777" w:rsidTr="00C852AA">
        <w:trPr>
          <w:trHeight w:val="41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22FC78A0" w14:textId="77777777" w:rsidR="00C1308B" w:rsidRPr="0075286B" w:rsidRDefault="00C1308B" w:rsidP="00C852AA">
            <w:pPr>
              <w:pStyle w:val="a9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86B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14:paraId="72D7976F" w14:textId="084AD9BD" w:rsidR="00025881" w:rsidRPr="0075286B" w:rsidRDefault="00025881" w:rsidP="00025881">
            <w:pPr>
              <w:pStyle w:val="11"/>
              <w:ind w:left="34" w:righ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C4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75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3D96BC5" w14:textId="701FF419" w:rsidR="00025881" w:rsidRPr="0075286B" w:rsidRDefault="00025881" w:rsidP="00C4424E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57083484" w14:textId="329A84A3" w:rsidR="00025881" w:rsidRPr="0075286B" w:rsidRDefault="00025881" w:rsidP="00025881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ИНН  КПП </w:t>
            </w:r>
          </w:p>
          <w:p w14:paraId="70D37E85" w14:textId="45F70D96" w:rsidR="00025881" w:rsidRPr="0075286B" w:rsidRDefault="00025881" w:rsidP="00025881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61FF0680" w14:textId="7E52699D" w:rsidR="00E968F5" w:rsidRPr="00E968F5" w:rsidRDefault="00E968F5" w:rsidP="00C4424E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F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0FA95882" w14:textId="44A309B5" w:rsidR="00E968F5" w:rsidRPr="00E968F5" w:rsidRDefault="00E968F5" w:rsidP="00E968F5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F5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6EB53E4D" w14:textId="2A63C590" w:rsidR="00E968F5" w:rsidRPr="00E968F5" w:rsidRDefault="00E968F5" w:rsidP="00E968F5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F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3AB761A9" w14:textId="7FFC5269" w:rsidR="00025881" w:rsidRDefault="00025881" w:rsidP="0002588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2291B" w14:textId="77777777" w:rsidR="006807AE" w:rsidRPr="0075286B" w:rsidRDefault="006807AE" w:rsidP="0002588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60CB" w14:textId="127B9F94" w:rsidR="00025881" w:rsidRPr="0075286B" w:rsidRDefault="00025881" w:rsidP="00025881">
            <w:pPr>
              <w:pStyle w:val="1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44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9E91E7" w14:textId="7CD021C3" w:rsidR="00C1308B" w:rsidRPr="0075286B" w:rsidRDefault="00025881" w:rsidP="00025881">
            <w:pPr>
              <w:pStyle w:val="11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3500FA1" w14:textId="77777777" w:rsidR="00C1308B" w:rsidRPr="0075286B" w:rsidRDefault="00C1308B" w:rsidP="00C852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6B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  <w:p w14:paraId="25F265BD" w14:textId="4E908E04" w:rsidR="00DD36F2" w:rsidRPr="0075286B" w:rsidRDefault="00DD36F2" w:rsidP="00A05F26">
            <w:pPr>
              <w:pStyle w:val="11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  <w:r w:rsidR="006B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«______»</w:t>
            </w:r>
          </w:p>
          <w:p w14:paraId="6E2B40C6" w14:textId="187975CD" w:rsidR="00BF2DE1" w:rsidRDefault="00DD36F2" w:rsidP="006B6232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BF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601C9" w:rsidRPr="0075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69706" w14:textId="0B10DF77" w:rsidR="00AD5746" w:rsidRDefault="00BF2DE1" w:rsidP="006B6232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6B6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F0617D" w14:textId="70305228" w:rsidR="00DD36F2" w:rsidRPr="0075286B" w:rsidRDefault="00A8074C" w:rsidP="00DD36F2">
            <w:pPr>
              <w:pStyle w:val="11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F2" w:rsidRPr="007528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9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F2"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 w:rsidR="0072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D8DCD1" w14:textId="161814C0" w:rsidR="00DD36F2" w:rsidRPr="0075286B" w:rsidRDefault="00201B42" w:rsidP="00DD36F2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0B9C00B1" w14:textId="20947DB5" w:rsidR="00DD36F2" w:rsidRPr="0075286B" w:rsidRDefault="00DD36F2" w:rsidP="006B6232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7AD333B4" w14:textId="26436408" w:rsidR="00DD36F2" w:rsidRPr="0075286B" w:rsidRDefault="00DD36F2" w:rsidP="00DD36F2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4D1BCB89" w14:textId="4886C80B" w:rsidR="0037187C" w:rsidRDefault="00DD36F2" w:rsidP="006807AE">
            <w:pPr>
              <w:pStyle w:val="11"/>
              <w:ind w:left="3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14:paraId="4558DB3D" w14:textId="77777777" w:rsidR="00B91F05" w:rsidRPr="0075286B" w:rsidRDefault="00B91F05" w:rsidP="00DD36F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D029" w14:textId="4380D82F" w:rsidR="00DD36F2" w:rsidRPr="0075286B" w:rsidRDefault="00DD36F2" w:rsidP="00DD36F2">
            <w:pPr>
              <w:pStyle w:val="1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_______________________//</w:t>
            </w:r>
          </w:p>
          <w:p w14:paraId="1889BB05" w14:textId="77777777" w:rsidR="00DD36F2" w:rsidRPr="0075286B" w:rsidRDefault="00DD36F2" w:rsidP="00DD36F2">
            <w:pPr>
              <w:pStyle w:val="1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  <w:p w14:paraId="0C2A2A7B" w14:textId="77777777" w:rsidR="00FE37CA" w:rsidRPr="0075286B" w:rsidRDefault="00FE37CA" w:rsidP="00FE37CA">
            <w:pPr>
              <w:pStyle w:val="1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C37E" w14:textId="77777777" w:rsidR="00C1308B" w:rsidRPr="0075286B" w:rsidRDefault="00C1308B" w:rsidP="00C852AA">
            <w:pPr>
              <w:pStyle w:val="11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09E692E" w14:textId="129436F7" w:rsidR="00C1308B" w:rsidRPr="00C1308B" w:rsidRDefault="0078163E" w:rsidP="00C852A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D660108" w14:textId="77777777" w:rsidR="00C1308B" w:rsidRPr="004542C7" w:rsidRDefault="00C1308B" w:rsidP="004542C7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08B" w:rsidRPr="004542C7" w:rsidSect="00A6721B">
      <w:footerReference w:type="default" r:id="rId8"/>
      <w:pgSz w:w="11906" w:h="16838"/>
      <w:pgMar w:top="539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B942" w14:textId="77777777" w:rsidR="000056CB" w:rsidRDefault="000056CB">
      <w:r>
        <w:separator/>
      </w:r>
    </w:p>
  </w:endnote>
  <w:endnote w:type="continuationSeparator" w:id="0">
    <w:p w14:paraId="3F5115D1" w14:textId="77777777" w:rsidR="000056CB" w:rsidRDefault="0000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569046435"/>
    </w:sdtPr>
    <w:sdtEndPr>
      <w:rPr>
        <w:sz w:val="16"/>
        <w:szCs w:val="16"/>
      </w:rPr>
    </w:sdtEndPr>
    <w:sdtContent>
      <w:tbl>
        <w:tblPr>
          <w:tblW w:w="10777" w:type="dxa"/>
          <w:tblInd w:w="-34" w:type="dxa"/>
          <w:tblLayout w:type="fixed"/>
          <w:tblLook w:val="0000" w:firstRow="0" w:lastRow="0" w:firstColumn="0" w:lastColumn="0" w:noHBand="0" w:noVBand="0"/>
        </w:tblPr>
        <w:tblGrid>
          <w:gridCol w:w="6179"/>
          <w:gridCol w:w="4598"/>
        </w:tblGrid>
        <w:tr w:rsidR="00B37DD9" w:rsidRPr="00137A57" w14:paraId="45C9DF0A" w14:textId="77777777" w:rsidTr="001825A3">
          <w:trPr>
            <w:trHeight w:val="714"/>
          </w:trPr>
          <w:tc>
            <w:tcPr>
              <w:tcW w:w="6179" w:type="dxa"/>
            </w:tcPr>
            <w:p w14:paraId="58829532" w14:textId="77777777" w:rsidR="00B37DD9" w:rsidRDefault="00B37DD9" w:rsidP="00B37DD9">
              <w:pPr>
                <w:pStyle w:val="a9"/>
                <w:ind w:firstLine="34"/>
                <w:jc w:val="both"/>
                <w:rPr>
                  <w:rFonts w:ascii="Times New Roman" w:hAnsi="Times New Roman" w:cs="Times New Roman"/>
                  <w:b/>
                  <w:bCs/>
                  <w:color w:val="808080"/>
                </w:rPr>
              </w:pPr>
              <w:r>
                <w:rPr>
                  <w:rFonts w:ascii="Times New Roman" w:hAnsi="Times New Roman" w:cs="Times New Roman"/>
                  <w:b/>
                  <w:bCs/>
                  <w:color w:val="808080"/>
                </w:rPr>
                <w:t>ПОСТАВЩИК:</w:t>
              </w:r>
            </w:p>
            <w:p w14:paraId="24A28A8A" w14:textId="77777777" w:rsidR="00B37DD9" w:rsidRPr="00F6475A" w:rsidRDefault="00B37DD9" w:rsidP="00B37DD9">
              <w:pPr>
                <w:pStyle w:val="a9"/>
                <w:jc w:val="both"/>
                <w:rPr>
                  <w:rFonts w:ascii="Times New Roman" w:hAnsi="Times New Roman" w:cs="Times New Roman"/>
                  <w:b/>
                  <w:bCs/>
                  <w:color w:val="808080"/>
                  <w:sz w:val="16"/>
                  <w:szCs w:val="16"/>
                </w:rPr>
              </w:pPr>
            </w:p>
            <w:p w14:paraId="0AA98EC7" w14:textId="3389E0EC" w:rsidR="00B37DD9" w:rsidRPr="006C3593" w:rsidRDefault="00D16365" w:rsidP="006C3593">
              <w:pPr>
                <w:pStyle w:val="11"/>
                <w:ind w:firstLine="34"/>
                <w:jc w:val="both"/>
                <w:rPr>
                  <w:rFonts w:ascii="Times New Roman" w:hAnsi="Times New Roman" w:cs="Times New Roman"/>
                  <w:color w:val="808080"/>
                </w:rPr>
              </w:pPr>
              <w:r>
                <w:rPr>
                  <w:rFonts w:ascii="Times New Roman" w:hAnsi="Times New Roman" w:cs="Times New Roman"/>
                  <w:color w:val="808080"/>
                </w:rPr>
                <w:t xml:space="preserve">__________________ </w:t>
              </w:r>
              <w:r w:rsidR="004B4951">
                <w:rPr>
                  <w:rFonts w:ascii="Times New Roman" w:hAnsi="Times New Roman" w:cs="Times New Roman"/>
                  <w:color w:val="808080"/>
                </w:rPr>
                <w:t>/</w:t>
              </w:r>
              <w:r w:rsidR="00C4424E">
                <w:rPr>
                  <w:rFonts w:ascii="Times New Roman" w:hAnsi="Times New Roman" w:cs="Times New Roman"/>
                  <w:color w:val="808080"/>
                </w:rPr>
                <w:t>____________________</w:t>
              </w:r>
              <w:r w:rsidR="00837EBE">
                <w:rPr>
                  <w:rFonts w:ascii="Times New Roman" w:hAnsi="Times New Roman" w:cs="Times New Roman"/>
                  <w:color w:val="808080"/>
                </w:rPr>
                <w:t>/</w:t>
              </w:r>
            </w:p>
          </w:tc>
          <w:tc>
            <w:tcPr>
              <w:tcW w:w="4598" w:type="dxa"/>
            </w:tcPr>
            <w:p w14:paraId="25D71613" w14:textId="77777777" w:rsidR="00B37DD9" w:rsidRPr="00137A57" w:rsidRDefault="00B37DD9" w:rsidP="00B37DD9">
              <w:pPr>
                <w:pStyle w:val="a9"/>
                <w:rPr>
                  <w:rFonts w:ascii="Times New Roman" w:hAnsi="Times New Roman" w:cs="Times New Roman"/>
                  <w:color w:val="808080"/>
                </w:rPr>
              </w:pPr>
              <w:r w:rsidRPr="00137A57">
                <w:rPr>
                  <w:rFonts w:ascii="Times New Roman" w:hAnsi="Times New Roman" w:cs="Times New Roman"/>
                  <w:b/>
                  <w:bCs/>
                  <w:color w:val="808080"/>
                </w:rPr>
                <w:t>ПОКУПАТЕЛЬ:</w:t>
              </w:r>
            </w:p>
            <w:p w14:paraId="4776B011" w14:textId="77777777" w:rsidR="00B37DD9" w:rsidRPr="00137A57" w:rsidRDefault="00B37DD9" w:rsidP="00B37DD9">
              <w:pPr>
                <w:pStyle w:val="a9"/>
                <w:jc w:val="both"/>
                <w:rPr>
                  <w:rFonts w:ascii="Times New Roman" w:hAnsi="Times New Roman" w:cs="Times New Roman"/>
                  <w:color w:val="808080"/>
                </w:rPr>
              </w:pPr>
            </w:p>
            <w:p w14:paraId="2F4D5BDC" w14:textId="2971B7EC" w:rsidR="00B37DD9" w:rsidRPr="00F80B2E" w:rsidRDefault="00F80B2E" w:rsidP="00B37DD9">
              <w:pPr>
                <w:pStyle w:val="a9"/>
                <w:jc w:val="both"/>
                <w:rPr>
                  <w:rFonts w:ascii="Times New Roman" w:hAnsi="Times New Roman" w:cs="Times New Roman"/>
                  <w:color w:val="808080"/>
                </w:rPr>
              </w:pPr>
              <w:r w:rsidRPr="00FB1FF8">
                <w:rPr>
                  <w:rFonts w:ascii="Times New Roman" w:hAnsi="Times New Roman" w:cs="Times New Roman"/>
                  <w:color w:val="808080"/>
                </w:rPr>
                <w:t>_</w:t>
              </w:r>
              <w:r w:rsidR="001C1BF0" w:rsidRPr="00FB1FF8">
                <w:rPr>
                  <w:rFonts w:ascii="Times New Roman" w:hAnsi="Times New Roman" w:cs="Times New Roman"/>
                  <w:color w:val="808080"/>
                </w:rPr>
                <w:t>_</w:t>
              </w:r>
              <w:r w:rsidR="00B4291C" w:rsidRPr="00FB1FF8">
                <w:rPr>
                  <w:rFonts w:ascii="Times New Roman" w:hAnsi="Times New Roman" w:cs="Times New Roman"/>
                  <w:color w:val="808080"/>
                </w:rPr>
                <w:t>_________________</w:t>
              </w:r>
              <w:r w:rsidR="00C1308B">
                <w:rPr>
                  <w:rFonts w:ascii="Times New Roman" w:hAnsi="Times New Roman" w:cs="Times New Roman"/>
                  <w:color w:val="808080"/>
                </w:rPr>
                <w:t>/</w:t>
              </w:r>
              <w:r w:rsidR="006B6232">
                <w:rPr>
                  <w:rFonts w:ascii="Times New Roman" w:hAnsi="Times New Roman" w:cs="Times New Roman"/>
                  <w:color w:val="808080"/>
                </w:rPr>
                <w:t>______________</w:t>
              </w:r>
              <w:r w:rsidR="00C1308B">
                <w:rPr>
                  <w:rFonts w:ascii="Times New Roman" w:hAnsi="Times New Roman" w:cs="Times New Roman"/>
                  <w:color w:val="808080"/>
                </w:rPr>
                <w:t>/</w:t>
              </w:r>
            </w:p>
          </w:tc>
        </w:tr>
      </w:tbl>
      <w:p w14:paraId="6C7E4D7C" w14:textId="77777777" w:rsidR="00B37DD9" w:rsidRDefault="00BE3C77">
        <w:pPr>
          <w:pStyle w:val="ad"/>
          <w:jc w:val="right"/>
          <w:rPr>
            <w:sz w:val="16"/>
            <w:szCs w:val="16"/>
          </w:rPr>
        </w:pPr>
        <w:r w:rsidRPr="001825A3">
          <w:rPr>
            <w:sz w:val="16"/>
            <w:szCs w:val="16"/>
          </w:rPr>
          <w:fldChar w:fldCharType="begin"/>
        </w:r>
        <w:r w:rsidR="00B37DD9" w:rsidRPr="001825A3">
          <w:rPr>
            <w:sz w:val="16"/>
            <w:szCs w:val="16"/>
          </w:rPr>
          <w:instrText xml:space="preserve"> PAGE   \* MERGEFORMAT </w:instrText>
        </w:r>
        <w:r w:rsidRPr="001825A3">
          <w:rPr>
            <w:sz w:val="16"/>
            <w:szCs w:val="16"/>
          </w:rPr>
          <w:fldChar w:fldCharType="separate"/>
        </w:r>
        <w:r w:rsidR="006A372D">
          <w:rPr>
            <w:noProof/>
            <w:sz w:val="16"/>
            <w:szCs w:val="16"/>
          </w:rPr>
          <w:t>1</w:t>
        </w:r>
        <w:r w:rsidRPr="001825A3">
          <w:rPr>
            <w:sz w:val="16"/>
            <w:szCs w:val="16"/>
          </w:rPr>
          <w:fldChar w:fldCharType="end"/>
        </w:r>
      </w:p>
    </w:sdtContent>
  </w:sdt>
  <w:p w14:paraId="446F797E" w14:textId="77777777" w:rsidR="00B37DD9" w:rsidRPr="001825A3" w:rsidRDefault="00B37DD9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185" w14:textId="77777777" w:rsidR="000056CB" w:rsidRDefault="000056CB">
      <w:r>
        <w:separator/>
      </w:r>
    </w:p>
  </w:footnote>
  <w:footnote w:type="continuationSeparator" w:id="0">
    <w:p w14:paraId="4F811E45" w14:textId="77777777" w:rsidR="000056CB" w:rsidRDefault="0000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DA"/>
    <w:multiLevelType w:val="hybridMultilevel"/>
    <w:tmpl w:val="52A4E304"/>
    <w:lvl w:ilvl="0" w:tplc="7806DC1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F82D9A"/>
    <w:multiLevelType w:val="hybridMultilevel"/>
    <w:tmpl w:val="6A04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D7B5C"/>
    <w:multiLevelType w:val="hybridMultilevel"/>
    <w:tmpl w:val="C13EE56E"/>
    <w:lvl w:ilvl="0" w:tplc="0E52DF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EB8"/>
    <w:multiLevelType w:val="hybridMultilevel"/>
    <w:tmpl w:val="6736EF82"/>
    <w:lvl w:ilvl="0" w:tplc="520ACE9A">
      <w:start w:val="4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4" w15:restartNumberingAfterBreak="0">
    <w:nsid w:val="13CD4118"/>
    <w:multiLevelType w:val="hybridMultilevel"/>
    <w:tmpl w:val="46242AB6"/>
    <w:lvl w:ilvl="0" w:tplc="1D4AF0F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0AA739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8D42D5A"/>
    <w:multiLevelType w:val="hybridMultilevel"/>
    <w:tmpl w:val="F558E80E"/>
    <w:lvl w:ilvl="0" w:tplc="26D08212">
      <w:start w:val="1"/>
      <w:numFmt w:val="decimal"/>
      <w:lvlText w:val="%1."/>
      <w:lvlJc w:val="left"/>
      <w:pPr>
        <w:tabs>
          <w:tab w:val="num" w:pos="3795"/>
        </w:tabs>
        <w:ind w:left="37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abstractNum w:abstractNumId="6" w15:restartNumberingAfterBreak="0">
    <w:nsid w:val="21057B37"/>
    <w:multiLevelType w:val="hybridMultilevel"/>
    <w:tmpl w:val="A23A10A2"/>
    <w:lvl w:ilvl="0" w:tplc="DC428946">
      <w:start w:val="1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7" w15:restartNumberingAfterBreak="0">
    <w:nsid w:val="31E60991"/>
    <w:multiLevelType w:val="hybridMultilevel"/>
    <w:tmpl w:val="4E965806"/>
    <w:lvl w:ilvl="0" w:tplc="9318AC7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49A"/>
    <w:multiLevelType w:val="multilevel"/>
    <w:tmpl w:val="8F7866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9" w15:restartNumberingAfterBreak="0">
    <w:nsid w:val="37562B88"/>
    <w:multiLevelType w:val="multilevel"/>
    <w:tmpl w:val="2C868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4CD2BDA"/>
    <w:multiLevelType w:val="hybridMultilevel"/>
    <w:tmpl w:val="11068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9705F"/>
    <w:multiLevelType w:val="hybridMultilevel"/>
    <w:tmpl w:val="F4A617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65344"/>
    <w:multiLevelType w:val="hybridMultilevel"/>
    <w:tmpl w:val="68C01DD2"/>
    <w:lvl w:ilvl="0" w:tplc="9DF2F5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FC22EEA"/>
    <w:multiLevelType w:val="hybridMultilevel"/>
    <w:tmpl w:val="9B44066C"/>
    <w:lvl w:ilvl="0" w:tplc="BE240532">
      <w:start w:val="4"/>
      <w:numFmt w:val="decimal"/>
      <w:lvlText w:val="%1."/>
      <w:lvlJc w:val="left"/>
      <w:pPr>
        <w:tabs>
          <w:tab w:val="num" w:pos="3795"/>
        </w:tabs>
        <w:ind w:left="3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5"/>
    <w:rsid w:val="000016C4"/>
    <w:rsid w:val="0000180F"/>
    <w:rsid w:val="000056CB"/>
    <w:rsid w:val="000220EF"/>
    <w:rsid w:val="000231E3"/>
    <w:rsid w:val="00025881"/>
    <w:rsid w:val="00026B10"/>
    <w:rsid w:val="000302D5"/>
    <w:rsid w:val="000350A3"/>
    <w:rsid w:val="00037ACF"/>
    <w:rsid w:val="00045838"/>
    <w:rsid w:val="00045DCD"/>
    <w:rsid w:val="00054B27"/>
    <w:rsid w:val="00057B56"/>
    <w:rsid w:val="00063B74"/>
    <w:rsid w:val="00063BDF"/>
    <w:rsid w:val="00064E88"/>
    <w:rsid w:val="000724B5"/>
    <w:rsid w:val="000740F6"/>
    <w:rsid w:val="00076894"/>
    <w:rsid w:val="00081830"/>
    <w:rsid w:val="00086A08"/>
    <w:rsid w:val="00093F5A"/>
    <w:rsid w:val="000A05B5"/>
    <w:rsid w:val="000A31E9"/>
    <w:rsid w:val="000A6C7D"/>
    <w:rsid w:val="000B1860"/>
    <w:rsid w:val="000B34D3"/>
    <w:rsid w:val="000B51BF"/>
    <w:rsid w:val="000B5D10"/>
    <w:rsid w:val="000C04AD"/>
    <w:rsid w:val="000C1069"/>
    <w:rsid w:val="000C539E"/>
    <w:rsid w:val="000C5930"/>
    <w:rsid w:val="000C6859"/>
    <w:rsid w:val="000D5CA9"/>
    <w:rsid w:val="000D78FB"/>
    <w:rsid w:val="000E05C1"/>
    <w:rsid w:val="000E1A64"/>
    <w:rsid w:val="000E3E0E"/>
    <w:rsid w:val="000E730A"/>
    <w:rsid w:val="000E7FEE"/>
    <w:rsid w:val="000F0095"/>
    <w:rsid w:val="000F3C04"/>
    <w:rsid w:val="00100819"/>
    <w:rsid w:val="001015B4"/>
    <w:rsid w:val="00103529"/>
    <w:rsid w:val="00137A57"/>
    <w:rsid w:val="00152BE8"/>
    <w:rsid w:val="0015724A"/>
    <w:rsid w:val="001616B4"/>
    <w:rsid w:val="00162281"/>
    <w:rsid w:val="001644C8"/>
    <w:rsid w:val="00172855"/>
    <w:rsid w:val="001825A3"/>
    <w:rsid w:val="001912E9"/>
    <w:rsid w:val="00191540"/>
    <w:rsid w:val="00193EE9"/>
    <w:rsid w:val="00195868"/>
    <w:rsid w:val="001A0903"/>
    <w:rsid w:val="001A478F"/>
    <w:rsid w:val="001B62AF"/>
    <w:rsid w:val="001C1BF0"/>
    <w:rsid w:val="001C4B65"/>
    <w:rsid w:val="001D1FBF"/>
    <w:rsid w:val="001D2F03"/>
    <w:rsid w:val="001D38BF"/>
    <w:rsid w:val="001E59B9"/>
    <w:rsid w:val="001F176A"/>
    <w:rsid w:val="001F2571"/>
    <w:rsid w:val="001F3F58"/>
    <w:rsid w:val="001F5A73"/>
    <w:rsid w:val="00201B42"/>
    <w:rsid w:val="00202A4D"/>
    <w:rsid w:val="002044B7"/>
    <w:rsid w:val="002044CD"/>
    <w:rsid w:val="002056A1"/>
    <w:rsid w:val="00207DC2"/>
    <w:rsid w:val="00222B42"/>
    <w:rsid w:val="00224D0E"/>
    <w:rsid w:val="00233A6E"/>
    <w:rsid w:val="00233AD6"/>
    <w:rsid w:val="00235A05"/>
    <w:rsid w:val="00237E12"/>
    <w:rsid w:val="00244155"/>
    <w:rsid w:val="00244D4F"/>
    <w:rsid w:val="0025217D"/>
    <w:rsid w:val="002604D3"/>
    <w:rsid w:val="002638E6"/>
    <w:rsid w:val="00265E5C"/>
    <w:rsid w:val="00267F22"/>
    <w:rsid w:val="00273032"/>
    <w:rsid w:val="0027561C"/>
    <w:rsid w:val="00281620"/>
    <w:rsid w:val="002876B9"/>
    <w:rsid w:val="00287E8C"/>
    <w:rsid w:val="00290870"/>
    <w:rsid w:val="00292658"/>
    <w:rsid w:val="002A545F"/>
    <w:rsid w:val="002A6008"/>
    <w:rsid w:val="002B6E58"/>
    <w:rsid w:val="002B71D0"/>
    <w:rsid w:val="002E41A2"/>
    <w:rsid w:val="002E4247"/>
    <w:rsid w:val="002E5A5F"/>
    <w:rsid w:val="002E6CDD"/>
    <w:rsid w:val="002E7422"/>
    <w:rsid w:val="002F2A2D"/>
    <w:rsid w:val="002F701F"/>
    <w:rsid w:val="00303596"/>
    <w:rsid w:val="00314223"/>
    <w:rsid w:val="0032130A"/>
    <w:rsid w:val="00321723"/>
    <w:rsid w:val="003256B8"/>
    <w:rsid w:val="003257F0"/>
    <w:rsid w:val="0033729E"/>
    <w:rsid w:val="003422C7"/>
    <w:rsid w:val="00345AC5"/>
    <w:rsid w:val="003523E8"/>
    <w:rsid w:val="00352F39"/>
    <w:rsid w:val="00357FDD"/>
    <w:rsid w:val="003605F0"/>
    <w:rsid w:val="00360AF9"/>
    <w:rsid w:val="00362910"/>
    <w:rsid w:val="003715A1"/>
    <w:rsid w:val="0037187C"/>
    <w:rsid w:val="003718BD"/>
    <w:rsid w:val="0037677F"/>
    <w:rsid w:val="00376EAB"/>
    <w:rsid w:val="0038031F"/>
    <w:rsid w:val="00383CCE"/>
    <w:rsid w:val="00385B95"/>
    <w:rsid w:val="00386C73"/>
    <w:rsid w:val="003872E2"/>
    <w:rsid w:val="003A4591"/>
    <w:rsid w:val="003A4EF9"/>
    <w:rsid w:val="003A6BA1"/>
    <w:rsid w:val="003A6C3A"/>
    <w:rsid w:val="003B1FD8"/>
    <w:rsid w:val="003B2670"/>
    <w:rsid w:val="003C0B36"/>
    <w:rsid w:val="003C2934"/>
    <w:rsid w:val="003C43C3"/>
    <w:rsid w:val="003C6C84"/>
    <w:rsid w:val="003C6E11"/>
    <w:rsid w:val="003D53C4"/>
    <w:rsid w:val="003D6981"/>
    <w:rsid w:val="003E191E"/>
    <w:rsid w:val="003E41A4"/>
    <w:rsid w:val="003E4CDE"/>
    <w:rsid w:val="003F2590"/>
    <w:rsid w:val="003F3E46"/>
    <w:rsid w:val="003F67DE"/>
    <w:rsid w:val="00400905"/>
    <w:rsid w:val="00415878"/>
    <w:rsid w:val="00417D1B"/>
    <w:rsid w:val="00420390"/>
    <w:rsid w:val="00421662"/>
    <w:rsid w:val="004312F0"/>
    <w:rsid w:val="004365ED"/>
    <w:rsid w:val="00441000"/>
    <w:rsid w:val="00442139"/>
    <w:rsid w:val="004429F7"/>
    <w:rsid w:val="0044397D"/>
    <w:rsid w:val="004449CC"/>
    <w:rsid w:val="004503CF"/>
    <w:rsid w:val="00450ACE"/>
    <w:rsid w:val="004542C7"/>
    <w:rsid w:val="004559BA"/>
    <w:rsid w:val="00456036"/>
    <w:rsid w:val="00457C22"/>
    <w:rsid w:val="0046257F"/>
    <w:rsid w:val="00462F6B"/>
    <w:rsid w:val="00470458"/>
    <w:rsid w:val="00470A3F"/>
    <w:rsid w:val="0048026B"/>
    <w:rsid w:val="00480A2B"/>
    <w:rsid w:val="004835D3"/>
    <w:rsid w:val="00486EFA"/>
    <w:rsid w:val="004A2AFC"/>
    <w:rsid w:val="004A3B0C"/>
    <w:rsid w:val="004B3C64"/>
    <w:rsid w:val="004B4951"/>
    <w:rsid w:val="004C4E17"/>
    <w:rsid w:val="004C70B8"/>
    <w:rsid w:val="004D1C8E"/>
    <w:rsid w:val="004E6F9B"/>
    <w:rsid w:val="004E76E1"/>
    <w:rsid w:val="004F29FD"/>
    <w:rsid w:val="004F5BDD"/>
    <w:rsid w:val="004F7B63"/>
    <w:rsid w:val="00500406"/>
    <w:rsid w:val="00506271"/>
    <w:rsid w:val="0050715D"/>
    <w:rsid w:val="00510462"/>
    <w:rsid w:val="00511F24"/>
    <w:rsid w:val="00512B9E"/>
    <w:rsid w:val="0051642C"/>
    <w:rsid w:val="00516B0E"/>
    <w:rsid w:val="00525179"/>
    <w:rsid w:val="005269BA"/>
    <w:rsid w:val="00535E37"/>
    <w:rsid w:val="005366D5"/>
    <w:rsid w:val="00536D81"/>
    <w:rsid w:val="0054056F"/>
    <w:rsid w:val="00542BA5"/>
    <w:rsid w:val="0055140E"/>
    <w:rsid w:val="00551D3D"/>
    <w:rsid w:val="00553F4C"/>
    <w:rsid w:val="005601D0"/>
    <w:rsid w:val="0056139F"/>
    <w:rsid w:val="00561E62"/>
    <w:rsid w:val="00565415"/>
    <w:rsid w:val="00566235"/>
    <w:rsid w:val="00572327"/>
    <w:rsid w:val="00574C52"/>
    <w:rsid w:val="005774E7"/>
    <w:rsid w:val="00583A45"/>
    <w:rsid w:val="00587D96"/>
    <w:rsid w:val="005907E3"/>
    <w:rsid w:val="0059274F"/>
    <w:rsid w:val="00593E21"/>
    <w:rsid w:val="00595DD6"/>
    <w:rsid w:val="00597375"/>
    <w:rsid w:val="00597658"/>
    <w:rsid w:val="005A0A91"/>
    <w:rsid w:val="005A3394"/>
    <w:rsid w:val="005A4E07"/>
    <w:rsid w:val="005B18C6"/>
    <w:rsid w:val="005B5653"/>
    <w:rsid w:val="005B785F"/>
    <w:rsid w:val="005C69BF"/>
    <w:rsid w:val="005E1730"/>
    <w:rsid w:val="005E3633"/>
    <w:rsid w:val="005E3E25"/>
    <w:rsid w:val="005E452D"/>
    <w:rsid w:val="005F3946"/>
    <w:rsid w:val="005F4477"/>
    <w:rsid w:val="00601D7A"/>
    <w:rsid w:val="00602DE7"/>
    <w:rsid w:val="00607BD3"/>
    <w:rsid w:val="00613B87"/>
    <w:rsid w:val="00614E8F"/>
    <w:rsid w:val="00614F9F"/>
    <w:rsid w:val="00620934"/>
    <w:rsid w:val="00621936"/>
    <w:rsid w:val="00624388"/>
    <w:rsid w:val="006313C7"/>
    <w:rsid w:val="00635DBB"/>
    <w:rsid w:val="00641BEC"/>
    <w:rsid w:val="00643979"/>
    <w:rsid w:val="00645623"/>
    <w:rsid w:val="00646DB1"/>
    <w:rsid w:val="00646FCC"/>
    <w:rsid w:val="006500B7"/>
    <w:rsid w:val="00651AFA"/>
    <w:rsid w:val="006807AE"/>
    <w:rsid w:val="00684219"/>
    <w:rsid w:val="00684BBB"/>
    <w:rsid w:val="00685297"/>
    <w:rsid w:val="0068557F"/>
    <w:rsid w:val="00686C13"/>
    <w:rsid w:val="00690016"/>
    <w:rsid w:val="00691D72"/>
    <w:rsid w:val="00696703"/>
    <w:rsid w:val="00697348"/>
    <w:rsid w:val="006A0CA0"/>
    <w:rsid w:val="006A372D"/>
    <w:rsid w:val="006B6232"/>
    <w:rsid w:val="006C2C6E"/>
    <w:rsid w:val="006C3593"/>
    <w:rsid w:val="006C566D"/>
    <w:rsid w:val="006C59D9"/>
    <w:rsid w:val="006C6961"/>
    <w:rsid w:val="006D0BD9"/>
    <w:rsid w:val="006D2B8E"/>
    <w:rsid w:val="006E6961"/>
    <w:rsid w:val="006E6BCB"/>
    <w:rsid w:val="006F1C47"/>
    <w:rsid w:val="006F7500"/>
    <w:rsid w:val="007003BE"/>
    <w:rsid w:val="00700C7F"/>
    <w:rsid w:val="007029BA"/>
    <w:rsid w:val="00705ADE"/>
    <w:rsid w:val="007123D1"/>
    <w:rsid w:val="007130DF"/>
    <w:rsid w:val="00713534"/>
    <w:rsid w:val="00714D06"/>
    <w:rsid w:val="00720529"/>
    <w:rsid w:val="00721BA4"/>
    <w:rsid w:val="0073134F"/>
    <w:rsid w:val="00732F28"/>
    <w:rsid w:val="00741F3A"/>
    <w:rsid w:val="0075286B"/>
    <w:rsid w:val="00753B43"/>
    <w:rsid w:val="00754103"/>
    <w:rsid w:val="00754B2D"/>
    <w:rsid w:val="007554E2"/>
    <w:rsid w:val="0075641E"/>
    <w:rsid w:val="00760861"/>
    <w:rsid w:val="00771185"/>
    <w:rsid w:val="00771717"/>
    <w:rsid w:val="007729F5"/>
    <w:rsid w:val="00773577"/>
    <w:rsid w:val="00774267"/>
    <w:rsid w:val="007773A8"/>
    <w:rsid w:val="0078163E"/>
    <w:rsid w:val="00785E15"/>
    <w:rsid w:val="00790A12"/>
    <w:rsid w:val="00790DD6"/>
    <w:rsid w:val="00793173"/>
    <w:rsid w:val="00793679"/>
    <w:rsid w:val="0079367B"/>
    <w:rsid w:val="00795F9B"/>
    <w:rsid w:val="00797109"/>
    <w:rsid w:val="00797F98"/>
    <w:rsid w:val="007A3E0A"/>
    <w:rsid w:val="007A4D86"/>
    <w:rsid w:val="007A5B14"/>
    <w:rsid w:val="007A6F15"/>
    <w:rsid w:val="007A6F9B"/>
    <w:rsid w:val="007B2181"/>
    <w:rsid w:val="007C7CF8"/>
    <w:rsid w:val="007D25B5"/>
    <w:rsid w:val="007D397C"/>
    <w:rsid w:val="007D4C65"/>
    <w:rsid w:val="007D5373"/>
    <w:rsid w:val="007D562A"/>
    <w:rsid w:val="007E1ADE"/>
    <w:rsid w:val="007E2B4E"/>
    <w:rsid w:val="007F2AA2"/>
    <w:rsid w:val="007F3022"/>
    <w:rsid w:val="00801248"/>
    <w:rsid w:val="008022E2"/>
    <w:rsid w:val="00803EA6"/>
    <w:rsid w:val="00804F03"/>
    <w:rsid w:val="00807262"/>
    <w:rsid w:val="00821A99"/>
    <w:rsid w:val="0082354E"/>
    <w:rsid w:val="0082451C"/>
    <w:rsid w:val="008245B6"/>
    <w:rsid w:val="0082485B"/>
    <w:rsid w:val="00826C7B"/>
    <w:rsid w:val="008274AF"/>
    <w:rsid w:val="0083204C"/>
    <w:rsid w:val="00833337"/>
    <w:rsid w:val="008339FE"/>
    <w:rsid w:val="00833AA4"/>
    <w:rsid w:val="00837EBE"/>
    <w:rsid w:val="00841E22"/>
    <w:rsid w:val="00843171"/>
    <w:rsid w:val="00850A73"/>
    <w:rsid w:val="008526D9"/>
    <w:rsid w:val="00860376"/>
    <w:rsid w:val="00863ECC"/>
    <w:rsid w:val="008702EA"/>
    <w:rsid w:val="0088115B"/>
    <w:rsid w:val="00883204"/>
    <w:rsid w:val="00883FA0"/>
    <w:rsid w:val="00891377"/>
    <w:rsid w:val="00892DB9"/>
    <w:rsid w:val="00895350"/>
    <w:rsid w:val="008A1272"/>
    <w:rsid w:val="008B181C"/>
    <w:rsid w:val="008B671F"/>
    <w:rsid w:val="008B6BC0"/>
    <w:rsid w:val="008C1771"/>
    <w:rsid w:val="008D32DC"/>
    <w:rsid w:val="008D5189"/>
    <w:rsid w:val="008D6409"/>
    <w:rsid w:val="008D785E"/>
    <w:rsid w:val="008E758E"/>
    <w:rsid w:val="008F1BE4"/>
    <w:rsid w:val="008F1FC0"/>
    <w:rsid w:val="008F3014"/>
    <w:rsid w:val="009010F7"/>
    <w:rsid w:val="00903570"/>
    <w:rsid w:val="009115A3"/>
    <w:rsid w:val="00912CFD"/>
    <w:rsid w:val="00917FBE"/>
    <w:rsid w:val="0092042C"/>
    <w:rsid w:val="00922F9F"/>
    <w:rsid w:val="00923F6D"/>
    <w:rsid w:val="009279AB"/>
    <w:rsid w:val="00930527"/>
    <w:rsid w:val="0093393B"/>
    <w:rsid w:val="0094016F"/>
    <w:rsid w:val="0095285B"/>
    <w:rsid w:val="00954566"/>
    <w:rsid w:val="00955326"/>
    <w:rsid w:val="00957B9E"/>
    <w:rsid w:val="00960842"/>
    <w:rsid w:val="009619FF"/>
    <w:rsid w:val="00964A0B"/>
    <w:rsid w:val="009651C9"/>
    <w:rsid w:val="00966405"/>
    <w:rsid w:val="009740B0"/>
    <w:rsid w:val="009768DE"/>
    <w:rsid w:val="00985C3A"/>
    <w:rsid w:val="00986E16"/>
    <w:rsid w:val="00990D70"/>
    <w:rsid w:val="00991719"/>
    <w:rsid w:val="00992C09"/>
    <w:rsid w:val="00994594"/>
    <w:rsid w:val="0099536F"/>
    <w:rsid w:val="00995452"/>
    <w:rsid w:val="009A2372"/>
    <w:rsid w:val="009A262F"/>
    <w:rsid w:val="009A4CF9"/>
    <w:rsid w:val="009A5CAA"/>
    <w:rsid w:val="009A7DD1"/>
    <w:rsid w:val="009B0778"/>
    <w:rsid w:val="009B0B06"/>
    <w:rsid w:val="009B159F"/>
    <w:rsid w:val="009B546D"/>
    <w:rsid w:val="009C0978"/>
    <w:rsid w:val="009D5561"/>
    <w:rsid w:val="009D7A9F"/>
    <w:rsid w:val="009E1A6E"/>
    <w:rsid w:val="009E5C23"/>
    <w:rsid w:val="009E6AFA"/>
    <w:rsid w:val="009F1283"/>
    <w:rsid w:val="009F265D"/>
    <w:rsid w:val="009F33C8"/>
    <w:rsid w:val="009F39A3"/>
    <w:rsid w:val="009F71EE"/>
    <w:rsid w:val="00A009EA"/>
    <w:rsid w:val="00A04957"/>
    <w:rsid w:val="00A05F26"/>
    <w:rsid w:val="00A10C23"/>
    <w:rsid w:val="00A11189"/>
    <w:rsid w:val="00A14C9C"/>
    <w:rsid w:val="00A26001"/>
    <w:rsid w:val="00A268C9"/>
    <w:rsid w:val="00A2759D"/>
    <w:rsid w:val="00A41032"/>
    <w:rsid w:val="00A46B42"/>
    <w:rsid w:val="00A46C01"/>
    <w:rsid w:val="00A560FC"/>
    <w:rsid w:val="00A5611B"/>
    <w:rsid w:val="00A6275B"/>
    <w:rsid w:val="00A62F22"/>
    <w:rsid w:val="00A65B70"/>
    <w:rsid w:val="00A6721B"/>
    <w:rsid w:val="00A752CE"/>
    <w:rsid w:val="00A754EF"/>
    <w:rsid w:val="00A8074C"/>
    <w:rsid w:val="00A8316D"/>
    <w:rsid w:val="00A83ECA"/>
    <w:rsid w:val="00A915EF"/>
    <w:rsid w:val="00A9253E"/>
    <w:rsid w:val="00A93385"/>
    <w:rsid w:val="00A96ADB"/>
    <w:rsid w:val="00AA54A7"/>
    <w:rsid w:val="00AA567A"/>
    <w:rsid w:val="00AA7CDE"/>
    <w:rsid w:val="00AB065A"/>
    <w:rsid w:val="00AB2772"/>
    <w:rsid w:val="00AB4FAD"/>
    <w:rsid w:val="00AC0654"/>
    <w:rsid w:val="00AC3149"/>
    <w:rsid w:val="00AC3243"/>
    <w:rsid w:val="00AC39A3"/>
    <w:rsid w:val="00AC44C7"/>
    <w:rsid w:val="00AC75D0"/>
    <w:rsid w:val="00AC785C"/>
    <w:rsid w:val="00AD0556"/>
    <w:rsid w:val="00AD5746"/>
    <w:rsid w:val="00AD6409"/>
    <w:rsid w:val="00AD7DF2"/>
    <w:rsid w:val="00AE0026"/>
    <w:rsid w:val="00AE1785"/>
    <w:rsid w:val="00AE2732"/>
    <w:rsid w:val="00AE2824"/>
    <w:rsid w:val="00AE69FF"/>
    <w:rsid w:val="00AE6CE3"/>
    <w:rsid w:val="00AE7024"/>
    <w:rsid w:val="00AF0D2A"/>
    <w:rsid w:val="00AF20F3"/>
    <w:rsid w:val="00AF40FC"/>
    <w:rsid w:val="00AF4953"/>
    <w:rsid w:val="00AF611A"/>
    <w:rsid w:val="00AF764B"/>
    <w:rsid w:val="00B00D3E"/>
    <w:rsid w:val="00B01E81"/>
    <w:rsid w:val="00B021F0"/>
    <w:rsid w:val="00B049D7"/>
    <w:rsid w:val="00B07CB2"/>
    <w:rsid w:val="00B1283D"/>
    <w:rsid w:val="00B155CF"/>
    <w:rsid w:val="00B211DB"/>
    <w:rsid w:val="00B309FA"/>
    <w:rsid w:val="00B366BE"/>
    <w:rsid w:val="00B36BB3"/>
    <w:rsid w:val="00B37DD9"/>
    <w:rsid w:val="00B4291C"/>
    <w:rsid w:val="00B4679C"/>
    <w:rsid w:val="00B5228E"/>
    <w:rsid w:val="00B6198F"/>
    <w:rsid w:val="00B63866"/>
    <w:rsid w:val="00B666DA"/>
    <w:rsid w:val="00B75651"/>
    <w:rsid w:val="00B7572B"/>
    <w:rsid w:val="00B77739"/>
    <w:rsid w:val="00B84EB1"/>
    <w:rsid w:val="00B9110D"/>
    <w:rsid w:val="00B91F05"/>
    <w:rsid w:val="00B9438D"/>
    <w:rsid w:val="00B96A96"/>
    <w:rsid w:val="00BA4378"/>
    <w:rsid w:val="00BA5722"/>
    <w:rsid w:val="00BB048B"/>
    <w:rsid w:val="00BB0609"/>
    <w:rsid w:val="00BB18F2"/>
    <w:rsid w:val="00BB43C4"/>
    <w:rsid w:val="00BB4A78"/>
    <w:rsid w:val="00BB6160"/>
    <w:rsid w:val="00BB7F85"/>
    <w:rsid w:val="00BC4CB4"/>
    <w:rsid w:val="00BD01DF"/>
    <w:rsid w:val="00BD38A5"/>
    <w:rsid w:val="00BE01A1"/>
    <w:rsid w:val="00BE1B64"/>
    <w:rsid w:val="00BE3C77"/>
    <w:rsid w:val="00BE4755"/>
    <w:rsid w:val="00BE76B2"/>
    <w:rsid w:val="00BF2DE1"/>
    <w:rsid w:val="00BF3E5A"/>
    <w:rsid w:val="00BF5100"/>
    <w:rsid w:val="00BF5CBB"/>
    <w:rsid w:val="00BF6D32"/>
    <w:rsid w:val="00C00989"/>
    <w:rsid w:val="00C026FD"/>
    <w:rsid w:val="00C04931"/>
    <w:rsid w:val="00C04B8F"/>
    <w:rsid w:val="00C04F39"/>
    <w:rsid w:val="00C10942"/>
    <w:rsid w:val="00C11EFB"/>
    <w:rsid w:val="00C1308B"/>
    <w:rsid w:val="00C146CC"/>
    <w:rsid w:val="00C24882"/>
    <w:rsid w:val="00C251E5"/>
    <w:rsid w:val="00C30A97"/>
    <w:rsid w:val="00C37723"/>
    <w:rsid w:val="00C4424E"/>
    <w:rsid w:val="00C50708"/>
    <w:rsid w:val="00C51384"/>
    <w:rsid w:val="00C5271C"/>
    <w:rsid w:val="00C53BA4"/>
    <w:rsid w:val="00C55D20"/>
    <w:rsid w:val="00C60449"/>
    <w:rsid w:val="00C6418B"/>
    <w:rsid w:val="00C666BD"/>
    <w:rsid w:val="00C66B38"/>
    <w:rsid w:val="00C71AE9"/>
    <w:rsid w:val="00C72869"/>
    <w:rsid w:val="00C75439"/>
    <w:rsid w:val="00C772ED"/>
    <w:rsid w:val="00C83CAB"/>
    <w:rsid w:val="00C8401F"/>
    <w:rsid w:val="00C84693"/>
    <w:rsid w:val="00C8621F"/>
    <w:rsid w:val="00C87228"/>
    <w:rsid w:val="00C87CDA"/>
    <w:rsid w:val="00C91DA9"/>
    <w:rsid w:val="00C95FD1"/>
    <w:rsid w:val="00CB0133"/>
    <w:rsid w:val="00CB0D40"/>
    <w:rsid w:val="00CB0EE4"/>
    <w:rsid w:val="00CB3123"/>
    <w:rsid w:val="00CB6C2A"/>
    <w:rsid w:val="00CC4951"/>
    <w:rsid w:val="00CC5884"/>
    <w:rsid w:val="00CC6676"/>
    <w:rsid w:val="00CD0917"/>
    <w:rsid w:val="00CE1D2D"/>
    <w:rsid w:val="00CE2A34"/>
    <w:rsid w:val="00CE3E71"/>
    <w:rsid w:val="00CE48D3"/>
    <w:rsid w:val="00CE624B"/>
    <w:rsid w:val="00CE7A8E"/>
    <w:rsid w:val="00CF0C65"/>
    <w:rsid w:val="00CF4503"/>
    <w:rsid w:val="00CF6198"/>
    <w:rsid w:val="00CF712C"/>
    <w:rsid w:val="00D03D55"/>
    <w:rsid w:val="00D05ED5"/>
    <w:rsid w:val="00D0715D"/>
    <w:rsid w:val="00D1481D"/>
    <w:rsid w:val="00D15971"/>
    <w:rsid w:val="00D16365"/>
    <w:rsid w:val="00D204BD"/>
    <w:rsid w:val="00D258A7"/>
    <w:rsid w:val="00D25FAF"/>
    <w:rsid w:val="00D2797C"/>
    <w:rsid w:val="00D32FBB"/>
    <w:rsid w:val="00D4478E"/>
    <w:rsid w:val="00D471EC"/>
    <w:rsid w:val="00D504E0"/>
    <w:rsid w:val="00D52D88"/>
    <w:rsid w:val="00D72FDE"/>
    <w:rsid w:val="00D743F3"/>
    <w:rsid w:val="00D74424"/>
    <w:rsid w:val="00D77AEF"/>
    <w:rsid w:val="00D80D7B"/>
    <w:rsid w:val="00D86A96"/>
    <w:rsid w:val="00D90594"/>
    <w:rsid w:val="00D964D5"/>
    <w:rsid w:val="00D97ED5"/>
    <w:rsid w:val="00DA2744"/>
    <w:rsid w:val="00DA375B"/>
    <w:rsid w:val="00DA4817"/>
    <w:rsid w:val="00DA7334"/>
    <w:rsid w:val="00DB3636"/>
    <w:rsid w:val="00DB57F7"/>
    <w:rsid w:val="00DB63AA"/>
    <w:rsid w:val="00DC35A7"/>
    <w:rsid w:val="00DD232C"/>
    <w:rsid w:val="00DD36F2"/>
    <w:rsid w:val="00DD3EAE"/>
    <w:rsid w:val="00DD6611"/>
    <w:rsid w:val="00DE2843"/>
    <w:rsid w:val="00DF4E62"/>
    <w:rsid w:val="00DF6E15"/>
    <w:rsid w:val="00E04D10"/>
    <w:rsid w:val="00E064E3"/>
    <w:rsid w:val="00E177B2"/>
    <w:rsid w:val="00E17913"/>
    <w:rsid w:val="00E2028E"/>
    <w:rsid w:val="00E210DE"/>
    <w:rsid w:val="00E261D1"/>
    <w:rsid w:val="00E268B2"/>
    <w:rsid w:val="00E31A49"/>
    <w:rsid w:val="00E3784D"/>
    <w:rsid w:val="00E424E0"/>
    <w:rsid w:val="00E52012"/>
    <w:rsid w:val="00E52C7A"/>
    <w:rsid w:val="00E559E3"/>
    <w:rsid w:val="00E601C9"/>
    <w:rsid w:val="00E65899"/>
    <w:rsid w:val="00E67738"/>
    <w:rsid w:val="00E72ADB"/>
    <w:rsid w:val="00E842E4"/>
    <w:rsid w:val="00E85DEA"/>
    <w:rsid w:val="00E87DD5"/>
    <w:rsid w:val="00E92499"/>
    <w:rsid w:val="00E92B24"/>
    <w:rsid w:val="00E93CA2"/>
    <w:rsid w:val="00E94E5A"/>
    <w:rsid w:val="00E953A2"/>
    <w:rsid w:val="00E968F5"/>
    <w:rsid w:val="00EA1F5D"/>
    <w:rsid w:val="00EA7A88"/>
    <w:rsid w:val="00EB06FB"/>
    <w:rsid w:val="00EB2078"/>
    <w:rsid w:val="00EB68AF"/>
    <w:rsid w:val="00EC2947"/>
    <w:rsid w:val="00EC2954"/>
    <w:rsid w:val="00EC4FD3"/>
    <w:rsid w:val="00EC5398"/>
    <w:rsid w:val="00EC5AE6"/>
    <w:rsid w:val="00EC6DED"/>
    <w:rsid w:val="00ED51E8"/>
    <w:rsid w:val="00EE1E18"/>
    <w:rsid w:val="00EF15FE"/>
    <w:rsid w:val="00EF57CA"/>
    <w:rsid w:val="00F078E2"/>
    <w:rsid w:val="00F11852"/>
    <w:rsid w:val="00F12307"/>
    <w:rsid w:val="00F15563"/>
    <w:rsid w:val="00F229AC"/>
    <w:rsid w:val="00F26221"/>
    <w:rsid w:val="00F2654F"/>
    <w:rsid w:val="00F3390A"/>
    <w:rsid w:val="00F41C49"/>
    <w:rsid w:val="00F43491"/>
    <w:rsid w:val="00F435E5"/>
    <w:rsid w:val="00F46A7F"/>
    <w:rsid w:val="00F52C01"/>
    <w:rsid w:val="00F52E8E"/>
    <w:rsid w:val="00F54547"/>
    <w:rsid w:val="00F6080A"/>
    <w:rsid w:val="00F6141E"/>
    <w:rsid w:val="00F62491"/>
    <w:rsid w:val="00F634D9"/>
    <w:rsid w:val="00F63ABD"/>
    <w:rsid w:val="00F6475A"/>
    <w:rsid w:val="00F711C6"/>
    <w:rsid w:val="00F73506"/>
    <w:rsid w:val="00F73F0E"/>
    <w:rsid w:val="00F74747"/>
    <w:rsid w:val="00F7493B"/>
    <w:rsid w:val="00F758F7"/>
    <w:rsid w:val="00F80B2E"/>
    <w:rsid w:val="00F8178B"/>
    <w:rsid w:val="00F92437"/>
    <w:rsid w:val="00F92E67"/>
    <w:rsid w:val="00F939E9"/>
    <w:rsid w:val="00FA6F5A"/>
    <w:rsid w:val="00FA7935"/>
    <w:rsid w:val="00FB1FF8"/>
    <w:rsid w:val="00FB28E6"/>
    <w:rsid w:val="00FB75F9"/>
    <w:rsid w:val="00FC07FB"/>
    <w:rsid w:val="00FC30C0"/>
    <w:rsid w:val="00FC4BF5"/>
    <w:rsid w:val="00FC507A"/>
    <w:rsid w:val="00FD5FF6"/>
    <w:rsid w:val="00FE130C"/>
    <w:rsid w:val="00FE2773"/>
    <w:rsid w:val="00FE2DD7"/>
    <w:rsid w:val="00FE35BC"/>
    <w:rsid w:val="00FE37CA"/>
    <w:rsid w:val="00FE3C02"/>
    <w:rsid w:val="00FE73CB"/>
    <w:rsid w:val="00FF0036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2C838"/>
  <w15:docId w15:val="{C0DC6BC7-692D-4F28-8475-B36ED3C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40E"/>
    <w:rPr>
      <w:sz w:val="24"/>
      <w:szCs w:val="24"/>
    </w:rPr>
  </w:style>
  <w:style w:type="paragraph" w:styleId="1">
    <w:name w:val="heading 1"/>
    <w:basedOn w:val="a"/>
    <w:next w:val="a"/>
    <w:qFormat/>
    <w:rsid w:val="0055140E"/>
    <w:pPr>
      <w:keepNext/>
      <w:autoSpaceDE w:val="0"/>
      <w:autoSpaceDN w:val="0"/>
      <w:jc w:val="both"/>
      <w:outlineLvl w:val="0"/>
    </w:pPr>
    <w:rPr>
      <w:rFonts w:ascii="Courier New" w:eastAsia="Batang" w:hAnsi="Courier New"/>
      <w:b/>
      <w:bCs/>
      <w:sz w:val="22"/>
      <w:szCs w:val="22"/>
    </w:rPr>
  </w:style>
  <w:style w:type="paragraph" w:styleId="2">
    <w:name w:val="heading 2"/>
    <w:basedOn w:val="a"/>
    <w:next w:val="a"/>
    <w:qFormat/>
    <w:rsid w:val="0055140E"/>
    <w:pPr>
      <w:keepNext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55140E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55140E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55140E"/>
    <w:pPr>
      <w:keepNext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55140E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5140E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140E"/>
    <w:pPr>
      <w:jc w:val="center"/>
    </w:pPr>
    <w:rPr>
      <w:b/>
      <w:bCs/>
    </w:rPr>
  </w:style>
  <w:style w:type="paragraph" w:styleId="30">
    <w:name w:val="Body Text 3"/>
    <w:basedOn w:val="a"/>
    <w:link w:val="31"/>
    <w:rsid w:val="0055140E"/>
    <w:rPr>
      <w:sz w:val="18"/>
    </w:rPr>
  </w:style>
  <w:style w:type="character" w:styleId="a4">
    <w:name w:val="Hyperlink"/>
    <w:rsid w:val="0055140E"/>
    <w:rPr>
      <w:color w:val="0000FF"/>
      <w:u w:val="single"/>
    </w:rPr>
  </w:style>
  <w:style w:type="paragraph" w:styleId="a5">
    <w:name w:val="Body Text"/>
    <w:basedOn w:val="a"/>
    <w:rsid w:val="0055140E"/>
    <w:rPr>
      <w:i/>
      <w:iCs/>
      <w:sz w:val="20"/>
    </w:rPr>
  </w:style>
  <w:style w:type="paragraph" w:styleId="20">
    <w:name w:val="Body Text 2"/>
    <w:basedOn w:val="a"/>
    <w:rsid w:val="0055140E"/>
    <w:pPr>
      <w:jc w:val="center"/>
    </w:pPr>
    <w:rPr>
      <w:i/>
      <w:iCs/>
    </w:rPr>
  </w:style>
  <w:style w:type="paragraph" w:styleId="a6">
    <w:name w:val="Body Text Indent"/>
    <w:basedOn w:val="a"/>
    <w:rsid w:val="0055140E"/>
    <w:pPr>
      <w:jc w:val="both"/>
    </w:pPr>
  </w:style>
  <w:style w:type="character" w:styleId="a7">
    <w:name w:val="FollowedHyperlink"/>
    <w:rsid w:val="0055140E"/>
    <w:rPr>
      <w:color w:val="800080"/>
      <w:u w:val="single"/>
    </w:rPr>
  </w:style>
  <w:style w:type="paragraph" w:styleId="32">
    <w:name w:val="Body Text Indent 3"/>
    <w:basedOn w:val="a"/>
    <w:rsid w:val="0055140E"/>
    <w:pPr>
      <w:ind w:firstLine="708"/>
    </w:pPr>
  </w:style>
  <w:style w:type="paragraph" w:styleId="21">
    <w:name w:val="Body Text Indent 2"/>
    <w:basedOn w:val="a"/>
    <w:rsid w:val="0055140E"/>
    <w:pPr>
      <w:ind w:firstLine="708"/>
      <w:jc w:val="both"/>
    </w:pPr>
    <w:rPr>
      <w:i/>
      <w:iCs/>
      <w:u w:val="single"/>
    </w:rPr>
  </w:style>
  <w:style w:type="paragraph" w:styleId="a8">
    <w:name w:val="annotation text"/>
    <w:basedOn w:val="a"/>
    <w:semiHidden/>
    <w:rsid w:val="0055140E"/>
    <w:rPr>
      <w:sz w:val="20"/>
      <w:szCs w:val="20"/>
    </w:rPr>
  </w:style>
  <w:style w:type="paragraph" w:styleId="a9">
    <w:name w:val="Plain Text"/>
    <w:basedOn w:val="a"/>
    <w:link w:val="aa"/>
    <w:rsid w:val="0055140E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rsid w:val="0055140E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5140E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55140E"/>
  </w:style>
  <w:style w:type="paragraph" w:customStyle="1" w:styleId="Iauiue">
    <w:name w:val="Iau?iue"/>
    <w:rsid w:val="005A4E07"/>
    <w:rPr>
      <w:rFonts w:ascii="Arial" w:hAnsi="Arial"/>
      <w:lang w:val="en-US"/>
    </w:rPr>
  </w:style>
  <w:style w:type="paragraph" w:styleId="af">
    <w:name w:val="Block Text"/>
    <w:basedOn w:val="a"/>
    <w:rsid w:val="005A4E07"/>
    <w:pPr>
      <w:ind w:left="-993" w:right="-908"/>
    </w:pPr>
    <w:rPr>
      <w:szCs w:val="20"/>
    </w:rPr>
  </w:style>
  <w:style w:type="paragraph" w:styleId="HTML">
    <w:name w:val="HTML Preformatted"/>
    <w:basedOn w:val="a"/>
    <w:link w:val="HTML0"/>
    <w:rsid w:val="00C5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0">
    <w:name w:val="Emphasis"/>
    <w:qFormat/>
    <w:rsid w:val="00A754EF"/>
    <w:rPr>
      <w:i/>
      <w:iCs/>
    </w:rPr>
  </w:style>
  <w:style w:type="character" w:customStyle="1" w:styleId="HTML0">
    <w:name w:val="Стандартный HTML Знак"/>
    <w:link w:val="HTML"/>
    <w:rsid w:val="0088115B"/>
    <w:rPr>
      <w:rFonts w:ascii="Courier New" w:hAnsi="Courier New" w:cs="Courier New"/>
      <w:lang w:val="ru-RU" w:eastAsia="ru-RU" w:bidi="ar-SA"/>
    </w:rPr>
  </w:style>
  <w:style w:type="paragraph" w:customStyle="1" w:styleId="10">
    <w:name w:val="Цитата1"/>
    <w:basedOn w:val="a"/>
    <w:rsid w:val="009B546D"/>
    <w:pPr>
      <w:suppressAutoHyphens/>
      <w:ind w:left="-993" w:right="-908"/>
    </w:pPr>
    <w:rPr>
      <w:szCs w:val="20"/>
      <w:lang w:eastAsia="ar-SA"/>
    </w:rPr>
  </w:style>
  <w:style w:type="character" w:customStyle="1" w:styleId="aa">
    <w:name w:val="Текст Знак"/>
    <w:link w:val="a9"/>
    <w:rsid w:val="008B181C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8B181C"/>
    <w:rPr>
      <w:rFonts w:ascii="Courier New" w:hAnsi="Courier New" w:cs="Courier New"/>
      <w:sz w:val="20"/>
      <w:szCs w:val="20"/>
      <w:lang w:eastAsia="ar-SA"/>
    </w:rPr>
  </w:style>
  <w:style w:type="table" w:styleId="af1">
    <w:name w:val="Table Grid"/>
    <w:basedOn w:val="a1"/>
    <w:rsid w:val="006F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rsid w:val="00EA7A88"/>
    <w:rPr>
      <w:sz w:val="24"/>
      <w:szCs w:val="24"/>
    </w:rPr>
  </w:style>
  <w:style w:type="character" w:customStyle="1" w:styleId="apple-converted-space">
    <w:name w:val="apple-converted-space"/>
    <w:basedOn w:val="a0"/>
    <w:rsid w:val="000724B5"/>
  </w:style>
  <w:style w:type="character" w:customStyle="1" w:styleId="af2">
    <w:name w:val="a"/>
    <w:rsid w:val="00C75439"/>
  </w:style>
  <w:style w:type="character" w:customStyle="1" w:styleId="ae">
    <w:name w:val="Нижний колонтитул Знак"/>
    <w:link w:val="ad"/>
    <w:uiPriority w:val="99"/>
    <w:rsid w:val="00F7493B"/>
    <w:rPr>
      <w:sz w:val="24"/>
      <w:szCs w:val="24"/>
    </w:rPr>
  </w:style>
  <w:style w:type="paragraph" w:styleId="af3">
    <w:name w:val="Balloon Text"/>
    <w:basedOn w:val="a"/>
    <w:link w:val="af4"/>
    <w:rsid w:val="00417D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17D1B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313C7"/>
    <w:rPr>
      <w:sz w:val="18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81620"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rsid w:val="00B63866"/>
    <w:pPr>
      <w:tabs>
        <w:tab w:val="left" w:pos="708"/>
      </w:tabs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locked/>
    <w:rsid w:val="00AC3243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unhideWhenUsed/>
    <w:rsid w:val="00AC3243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AC3243"/>
    <w:rPr>
      <w:lang w:eastAsia="ar-SA"/>
    </w:rPr>
  </w:style>
  <w:style w:type="character" w:styleId="af9">
    <w:name w:val="footnote reference"/>
    <w:basedOn w:val="a0"/>
    <w:semiHidden/>
    <w:unhideWhenUsed/>
    <w:rsid w:val="00AC3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DBA7-417F-46A9-BC5A-3DA6372D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6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 Р О Е К Т    Р Е Г Л А М Е Н Т А</vt:lpstr>
    </vt:vector>
  </TitlesOfParts>
  <Company>skm</Company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 Р О Е К Т    Р Е Г Л А М Е Н Т А</dc:title>
  <dc:subject/>
  <dc:creator>molinsky</dc:creator>
  <cp:keywords/>
  <dc:description/>
  <cp:lastModifiedBy>User</cp:lastModifiedBy>
  <cp:revision>222</cp:revision>
  <cp:lastPrinted>2023-03-24T06:33:00Z</cp:lastPrinted>
  <dcterms:created xsi:type="dcterms:W3CDTF">2015-05-18T08:41:00Z</dcterms:created>
  <dcterms:modified xsi:type="dcterms:W3CDTF">2024-01-30T12:18:00Z</dcterms:modified>
</cp:coreProperties>
</file>